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D49" w:rsidRPr="00DB1089" w:rsidRDefault="00675D49" w:rsidP="00675D49">
      <w:pPr>
        <w:pStyle w:val="Default"/>
        <w:jc w:val="both"/>
        <w:rPr>
          <w:rFonts w:ascii="Arial" w:hAnsi="Arial" w:cs="Arial"/>
          <w:sz w:val="20"/>
          <w:szCs w:val="20"/>
          <w:lang w:val="ro-RO"/>
        </w:rPr>
      </w:pPr>
    </w:p>
    <w:p w:rsidR="00675D49" w:rsidRPr="00DB1089" w:rsidRDefault="00675D49" w:rsidP="00675D49">
      <w:pPr>
        <w:pStyle w:val="Default"/>
        <w:spacing w:after="24"/>
        <w:jc w:val="center"/>
        <w:rPr>
          <w:rFonts w:ascii="Arial" w:hAnsi="Arial" w:cs="Arial"/>
          <w:b/>
          <w:sz w:val="20"/>
          <w:szCs w:val="20"/>
          <w:lang w:val="ro-RO"/>
        </w:rPr>
      </w:pPr>
      <w:r w:rsidRPr="00DB1089">
        <w:rPr>
          <w:rFonts w:ascii="Arial" w:hAnsi="Arial" w:cs="Arial"/>
          <w:b/>
          <w:sz w:val="20"/>
          <w:szCs w:val="20"/>
          <w:lang w:val="ro-RO"/>
        </w:rPr>
        <w:t>Transferarea personalului didactic titular disponibilizat prin restrângere de activitate sau prin restructurarea rețelei școlare ori prin desființarea unor unități de învățământ:</w:t>
      </w:r>
    </w:p>
    <w:p w:rsidR="00675D49" w:rsidRPr="00DB1089" w:rsidRDefault="00675D49" w:rsidP="00675D49">
      <w:pPr>
        <w:pStyle w:val="Default"/>
        <w:jc w:val="both"/>
        <w:rPr>
          <w:rFonts w:ascii="Arial" w:hAnsi="Arial" w:cs="Arial"/>
          <w:sz w:val="20"/>
          <w:szCs w:val="20"/>
          <w:lang w:val="ro-RO"/>
        </w:rPr>
      </w:pPr>
    </w:p>
    <w:tbl>
      <w:tblPr>
        <w:tblStyle w:val="TableGrid"/>
        <w:tblW w:w="9889" w:type="dxa"/>
        <w:tblLook w:val="04A0"/>
      </w:tblPr>
      <w:tblGrid>
        <w:gridCol w:w="7645"/>
        <w:gridCol w:w="2244"/>
      </w:tblGrid>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a) afișarea la inspectoratul școlar a listei cuprinzând toate posturile didactice/catedrele vacante/rezervate complete şi incomplete;</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25 februarie 2016 </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b) afișarea, la inspectoratele școlare, a listei cadrelor didactice care intră în restrângere de activitate, începând cu data de 1 septembrie 2016;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25 februarie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c) afişarea la sediile unităţilor de învăţământ a condiţiilor specifice şi a grilelor de evaluare aferente acestora (dacă este cazul) pentru ocuparea posturilor didactice/catedrelor vacante prin transfer consimţit între unităţile de învăţământ, avizate de inspectoratele şcolare;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25 februarie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d) înregistrarea cererilor, însoţite de documentele precizate în acestea, cadrelor didactice aflate în restrângere de activitate, la inspectoratele şcolare; verificarea și avizarea dosarelor depuse de către comisia de mobilitate a personalului didactic din învățământul preuniversitar constituită la nivelul inspectoratului școlar și consilierul juridic al inspectoratului școlar;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Perioada: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26 februarie-4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e) afișarea la inspectoratul școlar şi pe pagina web a inspectoratului şcolar a listelor cu punctajele cadrelor didactice care solicită soluționarea restrângerii de activitate;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7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f) înregistrarea contestațiilor la punctajele acordate;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Perioada: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7-8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g) organizarea probelor practice/orale de profil;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9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h) soluționarea contestațiilor în consiliul de administrație al inspectoratului școlar și afișarea punctajelor finale la inspectoratul școlar şi pe pagina web a inspectoratului şcolar;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9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i) depunerea cererilor, însoţite de documentele precizate în acestea, de către cadrele didactice aflate în restrângere de activitate, pentru obținerea acordurilor în vederea soluționării restrângerii de activitate la unităţile de învăţământ, CMBRAE/CJRAE;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Perioada: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9-11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j) analiza în consiliile de administrație ale unităților de învățământ a solicitărilor și comunicarea hotărârii cu privire la acordarea/neacordarea acordurilor pentru transfer;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14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k) depunerea şi înregistrarea contestaţiilor privind acordurile emise de unitățile de învățământ, de către personalul didactic titular care solicită transfer consimțit între unitățile de învățământ;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Perioada: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14-15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l) soluționarea contestaţiilor privind acordurile pentru transfer emise de unitățile de învățământ;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16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m) înregistrarea acordurilor cadrelor didactice titulare care solicită soluționarea restrângerii de activitate la comisia de mobilitate a personalului didactic din învățământul preuniversitar constituită la nivelul inspectoratului școlar;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Perioada: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16-18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n) soluționarea cererilor de restrângere de activitate în ședință publică;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22 martie 2016</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o) înregistrarea contestațiilor la inspectoratul școlar cu privire la modul de soluționare a restrângerilor;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Perioada: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22-23 martie 2016</w:t>
            </w:r>
          </w:p>
        </w:tc>
      </w:tr>
      <w:tr w:rsidR="00675D49" w:rsidRPr="00DB1089" w:rsidTr="00C87472">
        <w:tc>
          <w:tcPr>
            <w:tcW w:w="0" w:type="auto"/>
          </w:tcPr>
          <w:p w:rsidR="00675D49" w:rsidRPr="00DB1089" w:rsidRDefault="00675D49" w:rsidP="00675D49">
            <w:pPr>
              <w:jc w:val="both"/>
              <w:rPr>
                <w:rFonts w:ascii="Arial" w:hAnsi="Arial" w:cs="Arial"/>
                <w:sz w:val="20"/>
                <w:szCs w:val="20"/>
              </w:rPr>
            </w:pPr>
            <w:r w:rsidRPr="00DB1089">
              <w:rPr>
                <w:rFonts w:ascii="Arial" w:hAnsi="Arial" w:cs="Arial"/>
                <w:sz w:val="20"/>
                <w:szCs w:val="20"/>
              </w:rPr>
              <w:t xml:space="preserve">p) soluționarea contestațiilor în consiliul de administrație al inspectoratului școlar; </w:t>
            </w:r>
          </w:p>
        </w:tc>
        <w:tc>
          <w:tcPr>
            <w:tcW w:w="2244" w:type="dxa"/>
          </w:tcPr>
          <w:p w:rsidR="00C87472"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Termen: </w:t>
            </w:r>
          </w:p>
          <w:p w:rsidR="00675D49" w:rsidRPr="00DB1089" w:rsidRDefault="00675D49" w:rsidP="00675D49">
            <w:pPr>
              <w:pStyle w:val="Default"/>
              <w:jc w:val="both"/>
              <w:rPr>
                <w:rFonts w:ascii="Arial" w:hAnsi="Arial" w:cs="Arial"/>
                <w:b/>
                <w:sz w:val="20"/>
                <w:szCs w:val="20"/>
                <w:lang w:val="ro-RO"/>
              </w:rPr>
            </w:pPr>
            <w:r w:rsidRPr="00DB1089">
              <w:rPr>
                <w:rFonts w:ascii="Arial" w:hAnsi="Arial" w:cs="Arial"/>
                <w:b/>
                <w:sz w:val="20"/>
                <w:szCs w:val="20"/>
                <w:lang w:val="ro-RO"/>
              </w:rPr>
              <w:t xml:space="preserve">24 martie 2016 </w:t>
            </w:r>
          </w:p>
        </w:tc>
      </w:tr>
      <w:tr w:rsidR="00675D49" w:rsidRPr="00DB1089" w:rsidTr="00C87472">
        <w:tc>
          <w:tcPr>
            <w:tcW w:w="0" w:type="auto"/>
          </w:tcPr>
          <w:p w:rsidR="00675D49" w:rsidRPr="00DB1089" w:rsidRDefault="00675D49" w:rsidP="00675D49">
            <w:pPr>
              <w:pStyle w:val="Default"/>
              <w:jc w:val="both"/>
              <w:rPr>
                <w:rFonts w:ascii="Arial" w:hAnsi="Arial" w:cs="Arial"/>
                <w:sz w:val="20"/>
                <w:szCs w:val="20"/>
                <w:lang w:val="ro-RO"/>
              </w:rPr>
            </w:pPr>
            <w:r w:rsidRPr="00DB1089">
              <w:rPr>
                <w:rFonts w:ascii="Arial" w:hAnsi="Arial" w:cs="Arial"/>
                <w:sz w:val="20"/>
                <w:szCs w:val="20"/>
                <w:lang w:val="ro-RO"/>
              </w:rPr>
              <w:t xml:space="preserve">q) emiterea și comunicarea deciziilor de repartizare. </w:t>
            </w:r>
          </w:p>
        </w:tc>
        <w:tc>
          <w:tcPr>
            <w:tcW w:w="2244" w:type="dxa"/>
          </w:tcPr>
          <w:p w:rsidR="00C87472" w:rsidRDefault="00675D49" w:rsidP="00675D49">
            <w:pPr>
              <w:jc w:val="both"/>
              <w:rPr>
                <w:rFonts w:ascii="Arial" w:hAnsi="Arial" w:cs="Arial"/>
                <w:b/>
                <w:sz w:val="20"/>
                <w:szCs w:val="20"/>
              </w:rPr>
            </w:pPr>
            <w:r w:rsidRPr="00DB1089">
              <w:rPr>
                <w:rFonts w:ascii="Arial" w:hAnsi="Arial" w:cs="Arial"/>
                <w:b/>
                <w:sz w:val="20"/>
                <w:szCs w:val="20"/>
              </w:rPr>
              <w:t xml:space="preserve">Perioada: </w:t>
            </w:r>
          </w:p>
          <w:p w:rsidR="00675D49" w:rsidRPr="00DB1089" w:rsidRDefault="00675D49" w:rsidP="00675D49">
            <w:pPr>
              <w:jc w:val="both"/>
              <w:rPr>
                <w:rFonts w:ascii="Arial" w:hAnsi="Arial" w:cs="Arial"/>
                <w:b/>
                <w:sz w:val="20"/>
                <w:szCs w:val="20"/>
              </w:rPr>
            </w:pPr>
            <w:r w:rsidRPr="00DB1089">
              <w:rPr>
                <w:rFonts w:ascii="Arial" w:hAnsi="Arial" w:cs="Arial"/>
                <w:b/>
                <w:sz w:val="20"/>
                <w:szCs w:val="20"/>
              </w:rPr>
              <w:t>24-25 martie 2016</w:t>
            </w:r>
          </w:p>
        </w:tc>
      </w:tr>
    </w:tbl>
    <w:p w:rsidR="00675D49" w:rsidRPr="00DB1089" w:rsidRDefault="00675D49" w:rsidP="00675D49">
      <w:pPr>
        <w:pStyle w:val="Default"/>
        <w:jc w:val="both"/>
        <w:rPr>
          <w:rFonts w:ascii="Arial" w:hAnsi="Arial" w:cs="Arial"/>
          <w:sz w:val="20"/>
          <w:szCs w:val="20"/>
          <w:lang w:val="ro-RO"/>
        </w:rPr>
      </w:pPr>
    </w:p>
    <w:p w:rsidR="00675D49" w:rsidRPr="00DB1089" w:rsidRDefault="00675D49" w:rsidP="00675D49">
      <w:pPr>
        <w:pStyle w:val="Default"/>
        <w:jc w:val="both"/>
        <w:rPr>
          <w:rFonts w:ascii="Arial" w:hAnsi="Arial" w:cs="Arial"/>
          <w:sz w:val="20"/>
          <w:szCs w:val="20"/>
          <w:lang w:val="ro-RO"/>
        </w:rPr>
      </w:pPr>
    </w:p>
    <w:p w:rsidR="00675D49" w:rsidRPr="00DB1089" w:rsidRDefault="00675D49" w:rsidP="00675D49">
      <w:pPr>
        <w:jc w:val="both"/>
        <w:rPr>
          <w:rFonts w:ascii="Arial" w:hAnsi="Arial" w:cs="Arial"/>
          <w:sz w:val="20"/>
          <w:szCs w:val="20"/>
        </w:rPr>
      </w:pPr>
    </w:p>
    <w:sectPr w:rsidR="00675D49" w:rsidRPr="00DB1089" w:rsidSect="00A15D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20"/>
  <w:characterSpacingControl w:val="doNotCompress"/>
  <w:compat/>
  <w:rsids>
    <w:rsidRoot w:val="00675D49"/>
    <w:rsid w:val="00224E10"/>
    <w:rsid w:val="00675D49"/>
    <w:rsid w:val="0071745D"/>
    <w:rsid w:val="00A15D1B"/>
    <w:rsid w:val="00C87472"/>
    <w:rsid w:val="00DB10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5D4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75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504</Words>
  <Characters>2878</Characters>
  <Application>Microsoft Office Word</Application>
  <DocSecurity>0</DocSecurity>
  <Lines>23</Lines>
  <Paragraphs>6</Paragraphs>
  <ScaleCrop>false</ScaleCrop>
  <Company>Hewlett-Packard Company</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2016-02-24T06:58:00Z</dcterms:created>
  <dcterms:modified xsi:type="dcterms:W3CDTF">2016-02-24T07:07:00Z</dcterms:modified>
</cp:coreProperties>
</file>