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4AD" w:rsidRPr="00F25F67" w:rsidRDefault="004644AD" w:rsidP="004644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5F67">
        <w:rPr>
          <w:rFonts w:ascii="Times New Roman" w:eastAsia="Calibri" w:hAnsi="Times New Roman" w:cs="Times New Roman"/>
          <w:b/>
          <w:sz w:val="28"/>
          <w:szCs w:val="28"/>
        </w:rPr>
        <w:t xml:space="preserve">Completarea normei didactice de predare a personalului didactic la nivelul inspectoratului școlar </w:t>
      </w:r>
      <w:r w:rsidR="000A6D1B" w:rsidRPr="00F25F67">
        <w:rPr>
          <w:rFonts w:ascii="Times New Roman" w:eastAsia="Calibri" w:hAnsi="Times New Roman" w:cs="Times New Roman"/>
          <w:b/>
          <w:sz w:val="28"/>
          <w:szCs w:val="28"/>
        </w:rPr>
        <w:t>și</w:t>
      </w:r>
      <w:r w:rsidRPr="00F25F67">
        <w:rPr>
          <w:rFonts w:ascii="Times New Roman" w:eastAsia="Calibri" w:hAnsi="Times New Roman" w:cs="Times New Roman"/>
          <w:b/>
          <w:sz w:val="28"/>
          <w:szCs w:val="28"/>
        </w:rPr>
        <w:t xml:space="preserve"> transferarea personalului didactic disponibilizat prin restrângere de activitate sau prin restructurarea rețelei școlare ori prin desființarea unor unități de învățământ:</w:t>
      </w:r>
    </w:p>
    <w:p w:rsidR="004644AD" w:rsidRPr="004644AD" w:rsidRDefault="004644AD" w:rsidP="000A6D1B">
      <w:pPr>
        <w:widowControl w:val="0"/>
        <w:numPr>
          <w:ilvl w:val="0"/>
          <w:numId w:val="1"/>
        </w:numPr>
        <w:tabs>
          <w:tab w:val="left" w:pos="1083"/>
        </w:tabs>
        <w:suppressAutoHyphens/>
        <w:autoSpaceDE w:val="0"/>
        <w:autoSpaceDN w:val="0"/>
        <w:spacing w:before="1" w:after="0" w:line="276" w:lineRule="auto"/>
        <w:ind w:right="204" w:firstLine="5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Constituirea</w:t>
      </w:r>
      <w:r w:rsidRPr="004644AD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posturilor</w:t>
      </w:r>
      <w:r w:rsidRPr="004644AD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5"/>
          <w:sz w:val="28"/>
          <w:szCs w:val="28"/>
        </w:rPr>
        <w:t>didactice/catedrelor,</w:t>
      </w:r>
      <w:r w:rsidRPr="004644A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încadrarea personalului</w:t>
      </w:r>
      <w:r w:rsidRPr="004644AD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didactic,</w:t>
      </w:r>
      <w:r w:rsidRPr="004644A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soluționarea</w:t>
      </w:r>
      <w:r w:rsidRPr="004644A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cererilor</w:t>
      </w:r>
      <w:r w:rsidRPr="004644AD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de întregire/completare</w:t>
      </w:r>
      <w:r w:rsidRPr="004644A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8"/>
          <w:sz w:val="28"/>
          <w:szCs w:val="28"/>
        </w:rPr>
        <w:t>a normei</w:t>
      </w:r>
      <w:r w:rsidRPr="004644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didactice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8"/>
          <w:sz w:val="28"/>
          <w:szCs w:val="28"/>
        </w:rPr>
        <w:t>de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predare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7"/>
          <w:sz w:val="28"/>
          <w:szCs w:val="28"/>
        </w:rPr>
        <w:t>la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nivelul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unităților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8"/>
          <w:sz w:val="28"/>
          <w:szCs w:val="28"/>
        </w:rPr>
        <w:t>de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învățământ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personalului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didactic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2"/>
          <w:sz w:val="28"/>
          <w:szCs w:val="28"/>
        </w:rPr>
        <w:t>care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beneficiază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8"/>
          <w:sz w:val="28"/>
          <w:szCs w:val="28"/>
        </w:rPr>
        <w:t>de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aceste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drepturi,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conform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prevederilor</w:t>
      </w:r>
      <w:r w:rsidRPr="004644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Metodologiei</w:t>
      </w:r>
      <w:r w:rsidRPr="004644A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7"/>
          <w:sz w:val="28"/>
          <w:szCs w:val="28"/>
        </w:rPr>
        <w:t>și</w:t>
      </w:r>
      <w:r w:rsidRPr="004644AD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soluționarea</w:t>
      </w:r>
      <w:r w:rsidRPr="004644A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cererilor</w:t>
      </w:r>
      <w:r w:rsidRPr="004644AD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cadrelor</w:t>
      </w:r>
      <w:r w:rsidRPr="004644AD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didactice</w:t>
      </w:r>
      <w:r w:rsidRPr="004644AD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titulare</w:t>
      </w:r>
      <w:r w:rsidRPr="004644A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prevăzute</w:t>
      </w:r>
      <w:r w:rsidRPr="004644AD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7"/>
          <w:sz w:val="28"/>
          <w:szCs w:val="28"/>
        </w:rPr>
        <w:t>la</w:t>
      </w:r>
      <w:r w:rsidRPr="004644A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1"/>
          <w:sz w:val="28"/>
          <w:szCs w:val="28"/>
        </w:rPr>
        <w:t>art.</w:t>
      </w:r>
      <w:r w:rsidRPr="004644A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8"/>
          <w:sz w:val="28"/>
          <w:szCs w:val="28"/>
        </w:rPr>
        <w:t>28</w:t>
      </w:r>
      <w:r w:rsidRPr="004644A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2"/>
          <w:sz w:val="28"/>
          <w:szCs w:val="28"/>
        </w:rPr>
        <w:t>alin.</w:t>
      </w:r>
      <w:r w:rsidRPr="004644A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0"/>
          <w:sz w:val="28"/>
          <w:szCs w:val="28"/>
        </w:rPr>
        <w:t>(1)</w:t>
      </w:r>
      <w:r w:rsidRPr="004644AD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7"/>
          <w:sz w:val="28"/>
          <w:szCs w:val="28"/>
        </w:rPr>
        <w:t>și</w:t>
      </w:r>
      <w:r w:rsidRPr="004644AD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0"/>
          <w:sz w:val="28"/>
          <w:szCs w:val="28"/>
        </w:rPr>
        <w:t>(2)</w:t>
      </w:r>
      <w:r w:rsidRPr="004644AD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0"/>
          <w:sz w:val="28"/>
          <w:szCs w:val="28"/>
        </w:rPr>
        <w:t>din</w:t>
      </w:r>
      <w:r w:rsidRPr="004644AD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Metodologie:</w:t>
      </w:r>
    </w:p>
    <w:p w:rsidR="004644AD" w:rsidRPr="004644AD" w:rsidRDefault="004644AD" w:rsidP="000A6D1B">
      <w:pPr>
        <w:widowControl w:val="0"/>
        <w:numPr>
          <w:ilvl w:val="1"/>
          <w:numId w:val="1"/>
        </w:numPr>
        <w:tabs>
          <w:tab w:val="left" w:pos="-623"/>
        </w:tabs>
        <w:suppressAutoHyphens/>
        <w:autoSpaceDE w:val="0"/>
        <w:autoSpaceDN w:val="0"/>
        <w:spacing w:after="0" w:line="276" w:lineRule="auto"/>
        <w:ind w:hanging="2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elaborarea</w:t>
      </w:r>
      <w:r w:rsidRPr="004644AD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ofertei</w:t>
      </w:r>
      <w:r w:rsidRPr="004644AD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școlii</w:t>
      </w:r>
      <w:r w:rsidRPr="004644AD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7"/>
          <w:sz w:val="28"/>
          <w:szCs w:val="28"/>
        </w:rPr>
        <w:t>și</w:t>
      </w:r>
      <w:r w:rsidRPr="004644AD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stabilirea</w:t>
      </w:r>
      <w:r w:rsidRPr="004644AD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disciplinelor</w:t>
      </w:r>
      <w:r w:rsidRPr="004644AD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opționale</w:t>
      </w:r>
      <w:r w:rsidRPr="004644AD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pentru</w:t>
      </w:r>
      <w:r w:rsidRPr="004644AD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2"/>
          <w:sz w:val="28"/>
          <w:szCs w:val="28"/>
        </w:rPr>
        <w:t>anul</w:t>
      </w:r>
      <w:r w:rsidRPr="004644AD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școlar</w:t>
      </w:r>
      <w:r w:rsidRPr="004644AD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următor;</w:t>
      </w:r>
    </w:p>
    <w:p w:rsidR="004644AD" w:rsidRPr="004644AD" w:rsidRDefault="004644AD" w:rsidP="000A6D1B">
      <w:pPr>
        <w:widowControl w:val="0"/>
        <w:numPr>
          <w:ilvl w:val="1"/>
          <w:numId w:val="1"/>
        </w:numPr>
        <w:tabs>
          <w:tab w:val="left" w:pos="1083"/>
        </w:tabs>
        <w:suppressAutoHyphens/>
        <w:autoSpaceDE w:val="0"/>
        <w:autoSpaceDN w:val="0"/>
        <w:spacing w:before="1" w:after="0" w:line="276" w:lineRule="auto"/>
        <w:ind w:left="229" w:right="207" w:firstLine="5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constituirea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tuturor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posturilor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5"/>
          <w:sz w:val="28"/>
          <w:szCs w:val="28"/>
        </w:rPr>
        <w:t>didactice/catedrelor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7"/>
          <w:sz w:val="28"/>
          <w:szCs w:val="28"/>
        </w:rPr>
        <w:t>la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nivelul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unităților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8"/>
          <w:sz w:val="28"/>
          <w:szCs w:val="28"/>
        </w:rPr>
        <w:t>de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5"/>
          <w:sz w:val="28"/>
          <w:szCs w:val="28"/>
        </w:rPr>
        <w:t>învățământ/consorțiilor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școlare,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8"/>
          <w:sz w:val="28"/>
          <w:szCs w:val="28"/>
        </w:rPr>
        <w:t>ca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urmare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aplicării</w:t>
      </w:r>
      <w:r w:rsidRPr="004644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planurilor-cadru</w:t>
      </w:r>
      <w:r w:rsidRPr="004644AD"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4644AD"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>învățământ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644AD">
        <w:rPr>
          <w:rFonts w:ascii="Times New Roman" w:eastAsia="Times New Roman" w:hAnsi="Times New Roman" w:cs="Times New Roman"/>
          <w:spacing w:val="-40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4644AD"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aprobării</w:t>
      </w:r>
      <w:r w:rsidRPr="004644AD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proiectelor</w:t>
      </w:r>
      <w:r w:rsidRPr="004644AD"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planurilor</w:t>
      </w:r>
      <w:r w:rsidRPr="004644AD">
        <w:rPr>
          <w:rFonts w:ascii="Times New Roman" w:eastAsia="Times New Roman" w:hAnsi="Times New Roman" w:cs="Times New Roman"/>
          <w:spacing w:val="-40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4644AD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>școlarizare</w:t>
      </w:r>
      <w:r w:rsidRPr="004644AD"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4644AD"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4644AD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ofertei</w:t>
      </w:r>
      <w:r w:rsidRPr="004644AD"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educaționale;</w:t>
      </w:r>
    </w:p>
    <w:p w:rsidR="004644AD" w:rsidRPr="004644AD" w:rsidRDefault="004644AD" w:rsidP="000A6D1B">
      <w:pPr>
        <w:widowControl w:val="0"/>
        <w:numPr>
          <w:ilvl w:val="1"/>
          <w:numId w:val="1"/>
        </w:numPr>
        <w:tabs>
          <w:tab w:val="left" w:pos="1083"/>
        </w:tabs>
        <w:suppressAutoHyphens/>
        <w:autoSpaceDE w:val="0"/>
        <w:autoSpaceDN w:val="0"/>
        <w:spacing w:before="1" w:after="0" w:line="276" w:lineRule="auto"/>
        <w:ind w:left="229" w:right="205" w:firstLine="5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depunerea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cererilor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8"/>
          <w:sz w:val="28"/>
          <w:szCs w:val="28"/>
        </w:rPr>
        <w:t>de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2"/>
          <w:sz w:val="28"/>
          <w:szCs w:val="28"/>
        </w:rPr>
        <w:t>către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cadrele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didactice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titulare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prevăzute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7"/>
          <w:sz w:val="28"/>
          <w:szCs w:val="28"/>
        </w:rPr>
        <w:t>la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1"/>
          <w:sz w:val="28"/>
          <w:szCs w:val="28"/>
        </w:rPr>
        <w:t>art.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8"/>
          <w:sz w:val="28"/>
          <w:szCs w:val="28"/>
        </w:rPr>
        <w:t>28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2"/>
          <w:sz w:val="28"/>
          <w:szCs w:val="28"/>
        </w:rPr>
        <w:t>alin.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0"/>
          <w:sz w:val="28"/>
          <w:szCs w:val="28"/>
        </w:rPr>
        <w:t>(1)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9"/>
          <w:sz w:val="28"/>
          <w:szCs w:val="28"/>
        </w:rPr>
        <w:t>și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9"/>
          <w:sz w:val="28"/>
          <w:szCs w:val="28"/>
        </w:rPr>
        <w:t>(2)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0"/>
          <w:sz w:val="28"/>
          <w:szCs w:val="28"/>
        </w:rPr>
        <w:t>din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Metodologie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7"/>
          <w:sz w:val="28"/>
          <w:szCs w:val="28"/>
        </w:rPr>
        <w:t>și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cererilor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9"/>
          <w:sz w:val="28"/>
          <w:szCs w:val="28"/>
        </w:rPr>
        <w:t>de</w:t>
      </w:r>
      <w:r w:rsidRPr="004644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întregire/completare</w:t>
      </w:r>
      <w:r w:rsidRPr="004644AD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4644AD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normei</w:t>
      </w:r>
      <w:r w:rsidRPr="004644AD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didactice</w:t>
      </w:r>
      <w:r w:rsidRPr="004644AD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4644AD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predare</w:t>
      </w:r>
      <w:r w:rsidRPr="004644AD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la</w:t>
      </w:r>
      <w:r w:rsidRPr="004644AD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secretariatele</w:t>
      </w:r>
      <w:r w:rsidRPr="004644AD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unităților</w:t>
      </w:r>
      <w:r w:rsidRPr="004644AD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4644AD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învățământ;</w:t>
      </w:r>
    </w:p>
    <w:p w:rsidR="004644AD" w:rsidRPr="004644AD" w:rsidRDefault="004644AD" w:rsidP="000A6D1B">
      <w:pPr>
        <w:widowControl w:val="0"/>
        <w:tabs>
          <w:tab w:val="left" w:pos="1083"/>
        </w:tabs>
        <w:suppressAutoHyphens/>
        <w:autoSpaceDE w:val="0"/>
        <w:autoSpaceDN w:val="0"/>
        <w:spacing w:before="1" w:after="0" w:line="276" w:lineRule="auto"/>
        <w:ind w:left="795" w:right="20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44AD">
        <w:rPr>
          <w:rFonts w:ascii="Times New Roman" w:eastAsia="Times New Roman" w:hAnsi="Times New Roman" w:cs="Times New Roman"/>
          <w:sz w:val="28"/>
          <w:szCs w:val="28"/>
        </w:rPr>
        <w:t>Până la data de 25 ianuarie 2024</w:t>
      </w:r>
    </w:p>
    <w:p w:rsidR="004644AD" w:rsidRPr="000A6D1B" w:rsidRDefault="004644AD" w:rsidP="000A6D1B">
      <w:pPr>
        <w:widowControl w:val="0"/>
        <w:numPr>
          <w:ilvl w:val="1"/>
          <w:numId w:val="1"/>
        </w:numPr>
        <w:tabs>
          <w:tab w:val="left" w:pos="1083"/>
        </w:tabs>
        <w:suppressAutoHyphens/>
        <w:autoSpaceDE w:val="0"/>
        <w:autoSpaceDN w:val="0"/>
        <w:spacing w:before="1" w:after="0" w:line="276" w:lineRule="auto"/>
        <w:ind w:left="229" w:right="205" w:firstLine="5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44A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organizarea </w:t>
      </w:r>
      <w:r w:rsidRPr="000A6D1B">
        <w:rPr>
          <w:rFonts w:ascii="Times New Roman" w:eastAsia="Times New Roman" w:hAnsi="Times New Roman" w:cs="Times New Roman"/>
          <w:spacing w:val="-11"/>
          <w:sz w:val="28"/>
          <w:szCs w:val="28"/>
        </w:rPr>
        <w:t>inspecțiilor</w:t>
      </w:r>
      <w:r w:rsidRPr="004644A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speciale la clasă/probelor practice/orale de profil,</w:t>
      </w:r>
      <w:r w:rsidRPr="004644AD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1"/>
          <w:sz w:val="28"/>
          <w:szCs w:val="28"/>
        </w:rPr>
        <w:t>afișarea</w:t>
      </w:r>
      <w:r w:rsidRPr="004644A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rezultatelor</w:t>
      </w:r>
      <w:r w:rsidRPr="004644AD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pe pagina web a inspectoratului </w:t>
      </w:r>
      <w:r w:rsidRPr="000A6D1B">
        <w:rPr>
          <w:rFonts w:ascii="Times New Roman" w:eastAsia="Times New Roman" w:hAnsi="Times New Roman" w:cs="Times New Roman"/>
          <w:spacing w:val="-11"/>
          <w:sz w:val="28"/>
          <w:szCs w:val="28"/>
        </w:rPr>
        <w:t>școlar</w:t>
      </w:r>
      <w:r w:rsidRPr="004644AD">
        <w:rPr>
          <w:rFonts w:ascii="Times New Roman" w:eastAsia="Times New Roman" w:hAnsi="Times New Roman" w:cs="Times New Roman"/>
          <w:spacing w:val="-11"/>
          <w:sz w:val="28"/>
          <w:szCs w:val="28"/>
        </w:rPr>
        <w:t>;</w:t>
      </w:r>
    </w:p>
    <w:p w:rsidR="004644AD" w:rsidRPr="000A6D1B" w:rsidRDefault="004644AD" w:rsidP="000A6D1B">
      <w:pPr>
        <w:widowControl w:val="0"/>
        <w:tabs>
          <w:tab w:val="left" w:pos="1083"/>
        </w:tabs>
        <w:suppressAutoHyphens/>
        <w:autoSpaceDE w:val="0"/>
        <w:autoSpaceDN w:val="0"/>
        <w:spacing w:before="1" w:after="0" w:line="276" w:lineRule="auto"/>
        <w:ind w:left="795" w:right="20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6D1B">
        <w:rPr>
          <w:rFonts w:ascii="Times New Roman" w:eastAsia="Times New Roman" w:hAnsi="Times New Roman" w:cs="Times New Roman"/>
          <w:sz w:val="28"/>
          <w:szCs w:val="28"/>
        </w:rPr>
        <w:t>Perioada: 22-30 ianuarie 2024</w:t>
      </w:r>
    </w:p>
    <w:p w:rsidR="004644AD" w:rsidRPr="000A6D1B" w:rsidRDefault="004644AD" w:rsidP="000A6D1B">
      <w:pPr>
        <w:widowControl w:val="0"/>
        <w:numPr>
          <w:ilvl w:val="1"/>
          <w:numId w:val="1"/>
        </w:numPr>
        <w:tabs>
          <w:tab w:val="left" w:pos="1083"/>
        </w:tabs>
        <w:suppressAutoHyphens/>
        <w:autoSpaceDE w:val="0"/>
        <w:autoSpaceDN w:val="0"/>
        <w:spacing w:before="1" w:after="0" w:line="276" w:lineRule="auto"/>
        <w:ind w:left="229" w:right="205" w:firstLine="56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6D1B">
        <w:rPr>
          <w:rFonts w:ascii="Times New Roman" w:eastAsia="Times New Roman" w:hAnsi="Times New Roman" w:cs="Times New Roman"/>
          <w:spacing w:val="-14"/>
          <w:sz w:val="28"/>
          <w:szCs w:val="28"/>
        </w:rPr>
        <w:t>întregirea</w:t>
      </w:r>
      <w:r w:rsidRPr="000A6D1B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3"/>
          <w:sz w:val="28"/>
          <w:szCs w:val="28"/>
        </w:rPr>
        <w:t>normei</w:t>
      </w:r>
      <w:r w:rsidRPr="000A6D1B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4"/>
          <w:sz w:val="28"/>
          <w:szCs w:val="28"/>
        </w:rPr>
        <w:t>didactice</w:t>
      </w:r>
      <w:r w:rsidRPr="000A6D1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9"/>
          <w:sz w:val="28"/>
          <w:szCs w:val="28"/>
        </w:rPr>
        <w:t>de</w:t>
      </w:r>
      <w:r w:rsidRPr="000A6D1B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3"/>
          <w:sz w:val="28"/>
          <w:szCs w:val="28"/>
        </w:rPr>
        <w:t>predare</w:t>
      </w:r>
      <w:r w:rsidRPr="000A6D1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3"/>
          <w:sz w:val="28"/>
          <w:szCs w:val="28"/>
        </w:rPr>
        <w:t>pentru</w:t>
      </w:r>
      <w:r w:rsidRPr="000A6D1B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4"/>
          <w:sz w:val="28"/>
          <w:szCs w:val="28"/>
        </w:rPr>
        <w:t>personalul</w:t>
      </w:r>
      <w:r w:rsidRPr="000A6D1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4"/>
          <w:sz w:val="28"/>
          <w:szCs w:val="28"/>
        </w:rPr>
        <w:t>didactic</w:t>
      </w:r>
      <w:r w:rsidRPr="000A6D1B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8"/>
          <w:sz w:val="28"/>
          <w:szCs w:val="28"/>
        </w:rPr>
        <w:t>de</w:t>
      </w:r>
      <w:r w:rsidRPr="000A6D1B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3"/>
          <w:sz w:val="28"/>
          <w:szCs w:val="28"/>
        </w:rPr>
        <w:t>predare</w:t>
      </w:r>
      <w:r w:rsidRPr="000A6D1B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3"/>
          <w:sz w:val="28"/>
          <w:szCs w:val="28"/>
        </w:rPr>
        <w:t>titular</w:t>
      </w:r>
      <w:r w:rsidRPr="000A6D1B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7"/>
          <w:sz w:val="28"/>
          <w:szCs w:val="28"/>
        </w:rPr>
        <w:t>în</w:t>
      </w:r>
      <w:r w:rsidRPr="000A6D1B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2"/>
          <w:sz w:val="28"/>
          <w:szCs w:val="28"/>
        </w:rPr>
        <w:t>două</w:t>
      </w:r>
      <w:r w:rsidRPr="000A6D1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0"/>
          <w:sz w:val="28"/>
          <w:szCs w:val="28"/>
        </w:rPr>
        <w:t>sau</w:t>
      </w:r>
      <w:r w:rsidRPr="000A6D1B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1"/>
          <w:sz w:val="28"/>
          <w:szCs w:val="28"/>
        </w:rPr>
        <w:t>mai</w:t>
      </w:r>
      <w:r w:rsidRPr="000A6D1B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2"/>
          <w:sz w:val="28"/>
          <w:szCs w:val="28"/>
        </w:rPr>
        <w:t>multe</w:t>
      </w:r>
      <w:r w:rsidRPr="000A6D1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="000A6D1B" w:rsidRPr="000A6D1B">
        <w:rPr>
          <w:rFonts w:ascii="Times New Roman" w:eastAsia="Times New Roman" w:hAnsi="Times New Roman" w:cs="Times New Roman"/>
          <w:spacing w:val="-13"/>
          <w:sz w:val="28"/>
          <w:szCs w:val="28"/>
        </w:rPr>
        <w:t>unități</w:t>
      </w:r>
      <w:r w:rsidRPr="000A6D1B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8"/>
          <w:sz w:val="28"/>
          <w:szCs w:val="28"/>
        </w:rPr>
        <w:t>de</w:t>
      </w:r>
      <w:r w:rsidRPr="000A6D1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="000A6D1B" w:rsidRPr="000A6D1B">
        <w:rPr>
          <w:rFonts w:ascii="Times New Roman" w:eastAsia="Times New Roman" w:hAnsi="Times New Roman" w:cs="Times New Roman"/>
          <w:spacing w:val="-14"/>
          <w:sz w:val="28"/>
          <w:szCs w:val="28"/>
        </w:rPr>
        <w:t>învățământ</w:t>
      </w:r>
      <w:r w:rsidRPr="000A6D1B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2"/>
          <w:sz w:val="28"/>
          <w:szCs w:val="28"/>
        </w:rPr>
        <w:t>ori</w:t>
      </w:r>
      <w:r w:rsidRPr="000A6D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8"/>
          <w:sz w:val="28"/>
          <w:szCs w:val="28"/>
        </w:rPr>
        <w:t>pe</w:t>
      </w:r>
      <w:r w:rsidRPr="000A6D1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2"/>
          <w:sz w:val="28"/>
          <w:szCs w:val="28"/>
        </w:rPr>
        <w:t>două</w:t>
      </w:r>
      <w:r w:rsidRPr="000A6D1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0"/>
          <w:sz w:val="28"/>
          <w:szCs w:val="28"/>
        </w:rPr>
        <w:t>sau</w:t>
      </w:r>
      <w:r w:rsidRPr="000A6D1B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0"/>
          <w:sz w:val="28"/>
          <w:szCs w:val="28"/>
        </w:rPr>
        <w:t>mai</w:t>
      </w:r>
      <w:r w:rsidRPr="000A6D1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2"/>
          <w:sz w:val="28"/>
          <w:szCs w:val="28"/>
        </w:rPr>
        <w:t>multe</w:t>
      </w:r>
      <w:r w:rsidRPr="000A6D1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4"/>
          <w:sz w:val="28"/>
          <w:szCs w:val="28"/>
        </w:rPr>
        <w:t>specializări</w:t>
      </w:r>
      <w:r w:rsidRPr="000A6D1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="000A6D1B" w:rsidRPr="000A6D1B">
        <w:rPr>
          <w:rFonts w:ascii="Times New Roman" w:eastAsia="Times New Roman" w:hAnsi="Times New Roman" w:cs="Times New Roman"/>
          <w:spacing w:val="-7"/>
          <w:sz w:val="28"/>
          <w:szCs w:val="28"/>
        </w:rPr>
        <w:t>și</w:t>
      </w:r>
      <w:r w:rsidRPr="000A6D1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4"/>
          <w:sz w:val="28"/>
          <w:szCs w:val="28"/>
        </w:rPr>
        <w:t>completarea</w:t>
      </w:r>
      <w:r w:rsidRPr="000A6D1B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3"/>
          <w:sz w:val="28"/>
          <w:szCs w:val="28"/>
        </w:rPr>
        <w:t>normei</w:t>
      </w:r>
      <w:r w:rsidRPr="000A6D1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4"/>
          <w:sz w:val="28"/>
          <w:szCs w:val="28"/>
        </w:rPr>
        <w:t>didactice</w:t>
      </w:r>
      <w:r w:rsidRPr="000A6D1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8"/>
          <w:sz w:val="28"/>
          <w:szCs w:val="28"/>
        </w:rPr>
        <w:t>de</w:t>
      </w:r>
      <w:r w:rsidRPr="000A6D1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3"/>
          <w:sz w:val="28"/>
          <w:szCs w:val="28"/>
        </w:rPr>
        <w:t>predare</w:t>
      </w:r>
      <w:r w:rsidRPr="000A6D1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8"/>
          <w:sz w:val="28"/>
          <w:szCs w:val="28"/>
        </w:rPr>
        <w:t>pe</w:t>
      </w:r>
      <w:r w:rsidRPr="000A6D1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4"/>
          <w:sz w:val="28"/>
          <w:szCs w:val="28"/>
        </w:rPr>
        <w:t>perioadă</w:t>
      </w:r>
      <w:r w:rsidRPr="000A6D1B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5"/>
          <w:sz w:val="28"/>
          <w:szCs w:val="28"/>
        </w:rPr>
        <w:t>nedeterminată/determinată</w:t>
      </w:r>
      <w:r w:rsidRPr="000A6D1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A6D1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4"/>
          <w:sz w:val="28"/>
          <w:szCs w:val="28"/>
        </w:rPr>
        <w:t>personalului</w:t>
      </w:r>
      <w:r w:rsidRPr="000A6D1B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4"/>
          <w:sz w:val="28"/>
          <w:szCs w:val="28"/>
        </w:rPr>
        <w:t>didactic</w:t>
      </w:r>
      <w:r w:rsidRPr="000A6D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8"/>
          <w:sz w:val="28"/>
          <w:szCs w:val="28"/>
        </w:rPr>
        <w:t>de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3"/>
          <w:sz w:val="28"/>
          <w:szCs w:val="28"/>
        </w:rPr>
        <w:t>predare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3"/>
          <w:sz w:val="28"/>
          <w:szCs w:val="28"/>
        </w:rPr>
        <w:t>titular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7"/>
          <w:sz w:val="28"/>
          <w:szCs w:val="28"/>
        </w:rPr>
        <w:t>la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3"/>
          <w:sz w:val="28"/>
          <w:szCs w:val="28"/>
        </w:rPr>
        <w:t>nivelul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D1B" w:rsidRPr="000A6D1B">
        <w:rPr>
          <w:rFonts w:ascii="Times New Roman" w:eastAsia="Times New Roman" w:hAnsi="Times New Roman" w:cs="Times New Roman"/>
          <w:spacing w:val="-15"/>
          <w:sz w:val="28"/>
          <w:szCs w:val="28"/>
        </w:rPr>
        <w:t>unității</w:t>
      </w:r>
      <w:r w:rsidRPr="000A6D1B">
        <w:rPr>
          <w:rFonts w:ascii="Times New Roman" w:eastAsia="Times New Roman" w:hAnsi="Times New Roman" w:cs="Times New Roman"/>
          <w:spacing w:val="-15"/>
          <w:sz w:val="28"/>
          <w:szCs w:val="28"/>
        </w:rPr>
        <w:t>/</w:t>
      </w:r>
      <w:r w:rsidR="000A6D1B" w:rsidRPr="000A6D1B">
        <w:rPr>
          <w:rFonts w:ascii="Times New Roman" w:eastAsia="Times New Roman" w:hAnsi="Times New Roman" w:cs="Times New Roman"/>
          <w:spacing w:val="-15"/>
          <w:sz w:val="28"/>
          <w:szCs w:val="28"/>
        </w:rPr>
        <w:t>unităților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8"/>
          <w:sz w:val="28"/>
          <w:szCs w:val="28"/>
        </w:rPr>
        <w:t>de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D1B" w:rsidRPr="000A6D1B">
        <w:rPr>
          <w:rFonts w:ascii="Times New Roman" w:eastAsia="Times New Roman" w:hAnsi="Times New Roman" w:cs="Times New Roman"/>
          <w:spacing w:val="-14"/>
          <w:sz w:val="28"/>
          <w:szCs w:val="28"/>
        </w:rPr>
        <w:t>învățământ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7"/>
          <w:sz w:val="28"/>
          <w:szCs w:val="28"/>
        </w:rPr>
        <w:t>în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1"/>
          <w:sz w:val="28"/>
          <w:szCs w:val="28"/>
        </w:rPr>
        <w:t>care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2"/>
          <w:sz w:val="28"/>
          <w:szCs w:val="28"/>
        </w:rPr>
        <w:t>este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5"/>
          <w:sz w:val="28"/>
          <w:szCs w:val="28"/>
        </w:rPr>
        <w:t>titular/consorțiului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D1B" w:rsidRPr="000A6D1B">
        <w:rPr>
          <w:rFonts w:ascii="Times New Roman" w:eastAsia="Times New Roman" w:hAnsi="Times New Roman" w:cs="Times New Roman"/>
          <w:spacing w:val="-13"/>
          <w:sz w:val="28"/>
          <w:szCs w:val="28"/>
        </w:rPr>
        <w:t>școlar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9"/>
          <w:sz w:val="28"/>
          <w:szCs w:val="28"/>
        </w:rPr>
        <w:t>și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4"/>
          <w:sz w:val="28"/>
          <w:szCs w:val="28"/>
        </w:rPr>
        <w:t>comunicarea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2"/>
          <w:sz w:val="28"/>
          <w:szCs w:val="28"/>
        </w:rPr>
        <w:t>cadrelor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4"/>
          <w:sz w:val="28"/>
          <w:szCs w:val="28"/>
        </w:rPr>
        <w:t>didactice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D1B" w:rsidRPr="000A6D1B">
        <w:rPr>
          <w:rFonts w:ascii="Times New Roman" w:eastAsia="Times New Roman" w:hAnsi="Times New Roman" w:cs="Times New Roman"/>
          <w:spacing w:val="-9"/>
          <w:sz w:val="28"/>
          <w:szCs w:val="28"/>
        </w:rPr>
        <w:t>și</w:t>
      </w:r>
      <w:r w:rsidRPr="000A6D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inspectoratelor </w:t>
      </w:r>
      <w:r w:rsidRPr="000A6D1B">
        <w:rPr>
          <w:rFonts w:ascii="Times New Roman" w:eastAsia="Times New Roman" w:hAnsi="Times New Roman" w:cs="Times New Roman"/>
          <w:spacing w:val="-13"/>
          <w:sz w:val="28"/>
          <w:szCs w:val="28"/>
        </w:rPr>
        <w:t>școlare,</w:t>
      </w:r>
      <w:r w:rsidRPr="000A6D1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0A6D1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acordului/acordului</w:t>
      </w:r>
      <w:r w:rsidRPr="000A6D1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8"/>
          <w:sz w:val="28"/>
          <w:szCs w:val="28"/>
        </w:rPr>
        <w:t>de</w:t>
      </w:r>
      <w:r w:rsidRPr="000A6D1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principiu/refuzului</w:t>
      </w:r>
      <w:r w:rsidRPr="000A6D1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cadrelor</w:t>
      </w:r>
      <w:r w:rsidRPr="000A6D1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didactice </w:t>
      </w:r>
      <w:r w:rsidRPr="000A6D1B">
        <w:rPr>
          <w:rFonts w:ascii="Times New Roman" w:eastAsia="Times New Roman" w:hAnsi="Times New Roman" w:cs="Times New Roman"/>
          <w:spacing w:val="-13"/>
          <w:sz w:val="28"/>
          <w:szCs w:val="28"/>
        </w:rPr>
        <w:t>titulare</w:t>
      </w:r>
      <w:r w:rsidRPr="000A6D1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3"/>
          <w:sz w:val="28"/>
          <w:szCs w:val="28"/>
        </w:rPr>
        <w:t>pentru</w:t>
      </w:r>
      <w:r w:rsidRPr="000A6D1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întregirea/completarea </w:t>
      </w:r>
      <w:r w:rsidRPr="000A6D1B">
        <w:rPr>
          <w:rFonts w:ascii="Times New Roman" w:eastAsia="Times New Roman" w:hAnsi="Times New Roman" w:cs="Times New Roman"/>
          <w:spacing w:val="-13"/>
          <w:sz w:val="28"/>
          <w:szCs w:val="28"/>
        </w:rPr>
        <w:t>normei didactice</w:t>
      </w:r>
      <w:r w:rsidRPr="000A6D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0A6D1B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>predare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44AD" w:rsidRPr="000A6D1B" w:rsidRDefault="004644AD" w:rsidP="000A6D1B">
      <w:pPr>
        <w:widowControl w:val="0"/>
        <w:tabs>
          <w:tab w:val="left" w:pos="1083"/>
        </w:tabs>
        <w:suppressAutoHyphens/>
        <w:autoSpaceDE w:val="0"/>
        <w:autoSpaceDN w:val="0"/>
        <w:spacing w:before="1" w:after="0" w:line="276" w:lineRule="auto"/>
        <w:ind w:left="795" w:right="20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6D1B">
        <w:rPr>
          <w:rFonts w:ascii="Times New Roman" w:eastAsia="Times New Roman" w:hAnsi="Times New Roman" w:cs="Times New Roman"/>
          <w:sz w:val="28"/>
          <w:szCs w:val="28"/>
        </w:rPr>
        <w:t>Perioada: 25-26 ianuarie 2024</w:t>
      </w:r>
    </w:p>
    <w:p w:rsidR="004644AD" w:rsidRPr="000A6D1B" w:rsidRDefault="004644AD" w:rsidP="000A6D1B">
      <w:pPr>
        <w:pStyle w:val="Listparagraf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depunerea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înregistrarea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contestațiilor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la inspectoratele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școlare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44AD" w:rsidRPr="000A6D1B" w:rsidRDefault="004644AD" w:rsidP="000A6D1B">
      <w:pPr>
        <w:pStyle w:val="Listparagraf"/>
        <w:ind w:left="108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6D1B">
        <w:rPr>
          <w:rFonts w:ascii="Times New Roman" w:eastAsia="Times New Roman" w:hAnsi="Times New Roman" w:cs="Times New Roman"/>
          <w:sz w:val="28"/>
          <w:szCs w:val="28"/>
        </w:rPr>
        <w:t>Perioada: 29-30 ianuarie 2024</w:t>
      </w:r>
    </w:p>
    <w:p w:rsidR="004644AD" w:rsidRPr="000A6D1B" w:rsidRDefault="004644AD" w:rsidP="000A6D1B">
      <w:pPr>
        <w:pStyle w:val="Listparagraf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D1B">
        <w:rPr>
          <w:rFonts w:ascii="Times New Roman" w:eastAsia="Times New Roman" w:hAnsi="Times New Roman" w:cs="Times New Roman"/>
          <w:sz w:val="28"/>
          <w:szCs w:val="28"/>
        </w:rPr>
        <w:t>analizarea</w:t>
      </w:r>
      <w:r w:rsidR="004D2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contestațiilor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privind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soluționarea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cererilor de întregire/completare a normei didactice de predare de către consiliul de administrație al inspectoratului școlar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stabilirea listei finale a cadrelor didactice titulare pentru care se acordă întregirea/completarea normei didactice de predare;</w:t>
      </w:r>
    </w:p>
    <w:p w:rsidR="004644AD" w:rsidRPr="000A6D1B" w:rsidRDefault="004644AD" w:rsidP="000A6D1B">
      <w:pPr>
        <w:pStyle w:val="Listparagraf"/>
        <w:ind w:left="108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A6D1B">
        <w:rPr>
          <w:rFonts w:ascii="Times New Roman" w:eastAsia="Times New Roman" w:hAnsi="Times New Roman" w:cs="Times New Roman"/>
          <w:sz w:val="28"/>
          <w:szCs w:val="28"/>
        </w:rPr>
        <w:lastRenderedPageBreak/>
        <w:t>Termen: 31 ianuarie 2024</w:t>
      </w:r>
    </w:p>
    <w:p w:rsidR="004644AD" w:rsidRPr="000A6D1B" w:rsidRDefault="004644AD" w:rsidP="000A6D1B">
      <w:pPr>
        <w:widowControl w:val="0"/>
        <w:numPr>
          <w:ilvl w:val="1"/>
          <w:numId w:val="1"/>
        </w:numPr>
        <w:tabs>
          <w:tab w:val="left" w:pos="-623"/>
        </w:tabs>
        <w:suppressAutoHyphens/>
        <w:autoSpaceDE w:val="0"/>
        <w:autoSpaceDN w:val="0"/>
        <w:spacing w:before="1" w:after="0" w:line="276" w:lineRule="auto"/>
        <w:ind w:hanging="2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completarea</w:t>
      </w:r>
      <w:r w:rsidRPr="004644AD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normei</w:t>
      </w:r>
      <w:r w:rsidRPr="004644AD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didactice</w:t>
      </w:r>
      <w:r w:rsidRPr="004644AD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8"/>
          <w:sz w:val="28"/>
          <w:szCs w:val="28"/>
        </w:rPr>
        <w:t>de</w:t>
      </w:r>
      <w:r w:rsidRPr="004644AD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predare</w:t>
      </w:r>
      <w:r w:rsidRPr="004644AD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8"/>
          <w:sz w:val="28"/>
          <w:szCs w:val="28"/>
        </w:rPr>
        <w:t>pe</w:t>
      </w:r>
      <w:r w:rsidRPr="004644AD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perioadă</w:t>
      </w:r>
      <w:r w:rsidRPr="004644AD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determinată</w:t>
      </w:r>
      <w:r w:rsidRPr="004644AD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pentru</w:t>
      </w:r>
      <w:r w:rsidRPr="004644AD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cadrele</w:t>
      </w:r>
      <w:r w:rsidRPr="004644AD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didactice</w:t>
      </w:r>
      <w:r w:rsidRPr="004644AD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debutante</w:t>
      </w:r>
      <w:r w:rsidRPr="004644AD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prevăzute</w:t>
      </w:r>
      <w:r w:rsidRPr="004644AD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7"/>
          <w:sz w:val="28"/>
          <w:szCs w:val="28"/>
        </w:rPr>
        <w:t>la</w:t>
      </w:r>
      <w:r w:rsidRPr="004644AD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2"/>
          <w:sz w:val="28"/>
          <w:szCs w:val="28"/>
        </w:rPr>
        <w:t>art.</w:t>
      </w:r>
      <w:r w:rsidRPr="004644AD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8"/>
          <w:sz w:val="28"/>
          <w:szCs w:val="28"/>
        </w:rPr>
        <w:t>24</w:t>
      </w:r>
      <w:r w:rsidRPr="004644AD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2"/>
          <w:sz w:val="28"/>
          <w:szCs w:val="28"/>
        </w:rPr>
        <w:t>alin.</w:t>
      </w:r>
      <w:r w:rsidRPr="004644AD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0"/>
          <w:sz w:val="28"/>
          <w:szCs w:val="28"/>
        </w:rPr>
        <w:t>(4)</w:t>
      </w:r>
      <w:r w:rsidRPr="004644AD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="000A6D1B" w:rsidRPr="000A6D1B">
        <w:rPr>
          <w:rFonts w:ascii="Times New Roman" w:eastAsia="Times New Roman" w:hAnsi="Times New Roman" w:cs="Times New Roman"/>
          <w:spacing w:val="-9"/>
          <w:sz w:val="28"/>
          <w:szCs w:val="28"/>
        </w:rPr>
        <w:t>și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(6) </w:t>
      </w:r>
      <w:r w:rsidRPr="004644AD">
        <w:rPr>
          <w:rFonts w:ascii="Times New Roman" w:eastAsia="Times New Roman" w:hAnsi="Times New Roman" w:cs="Times New Roman"/>
          <w:spacing w:val="-10"/>
          <w:sz w:val="28"/>
          <w:szCs w:val="28"/>
        </w:rPr>
        <w:t>din</w:t>
      </w:r>
      <w:r w:rsidRPr="004644A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Metodologie </w:t>
      </w:r>
      <w:r w:rsidRPr="004644AD">
        <w:rPr>
          <w:rFonts w:ascii="Times New Roman" w:eastAsia="Times New Roman" w:hAnsi="Times New Roman" w:cs="Times New Roman"/>
          <w:spacing w:val="-7"/>
          <w:sz w:val="28"/>
          <w:szCs w:val="28"/>
        </w:rPr>
        <w:t>la</w:t>
      </w:r>
      <w:r w:rsidRPr="004644A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nivelul</w:t>
      </w:r>
      <w:r w:rsidRPr="004644A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A6D1B" w:rsidRPr="000A6D1B">
        <w:rPr>
          <w:rFonts w:ascii="Times New Roman" w:eastAsia="Times New Roman" w:hAnsi="Times New Roman" w:cs="Times New Roman"/>
          <w:spacing w:val="-15"/>
          <w:sz w:val="28"/>
          <w:szCs w:val="28"/>
        </w:rPr>
        <w:t>unității</w:t>
      </w:r>
      <w:r w:rsidRPr="004644AD">
        <w:rPr>
          <w:rFonts w:ascii="Times New Roman" w:eastAsia="Times New Roman" w:hAnsi="Times New Roman" w:cs="Times New Roman"/>
          <w:spacing w:val="-15"/>
          <w:sz w:val="28"/>
          <w:szCs w:val="28"/>
        </w:rPr>
        <w:t>/</w:t>
      </w:r>
      <w:r w:rsidRPr="000A6D1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0A6D1B" w:rsidRPr="000A6D1B">
        <w:rPr>
          <w:rFonts w:ascii="Times New Roman" w:eastAsia="Times New Roman" w:hAnsi="Times New Roman" w:cs="Times New Roman"/>
          <w:spacing w:val="-15"/>
          <w:sz w:val="28"/>
          <w:szCs w:val="28"/>
        </w:rPr>
        <w:t>unităților</w:t>
      </w:r>
      <w:r w:rsidRPr="004644A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8"/>
          <w:sz w:val="28"/>
          <w:szCs w:val="28"/>
        </w:rPr>
        <w:t>de</w:t>
      </w:r>
      <w:r w:rsidRPr="004644A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0A6D1B" w:rsidRPr="000A6D1B">
        <w:rPr>
          <w:rFonts w:ascii="Times New Roman" w:eastAsia="Times New Roman" w:hAnsi="Times New Roman" w:cs="Times New Roman"/>
          <w:spacing w:val="-15"/>
          <w:sz w:val="28"/>
          <w:szCs w:val="28"/>
        </w:rPr>
        <w:t>învățământ</w:t>
      </w:r>
      <w:r w:rsidRPr="000A6D1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5"/>
          <w:sz w:val="28"/>
          <w:szCs w:val="28"/>
        </w:rPr>
        <w:t>/consorțiului</w:t>
      </w:r>
      <w:r w:rsidRPr="004644A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0A6D1B" w:rsidRPr="000A6D1B">
        <w:rPr>
          <w:rFonts w:ascii="Times New Roman" w:eastAsia="Times New Roman" w:hAnsi="Times New Roman" w:cs="Times New Roman"/>
          <w:spacing w:val="-13"/>
          <w:sz w:val="28"/>
          <w:szCs w:val="28"/>
        </w:rPr>
        <w:t>școlar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,</w:t>
      </w:r>
      <w:r w:rsidRPr="004644A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cărora</w:t>
      </w:r>
      <w:r w:rsidRPr="004644A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7"/>
          <w:sz w:val="28"/>
          <w:szCs w:val="28"/>
        </w:rPr>
        <w:t>li</w:t>
      </w:r>
      <w:r w:rsidRPr="004644A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7"/>
          <w:sz w:val="28"/>
          <w:szCs w:val="28"/>
        </w:rPr>
        <w:t>se</w:t>
      </w:r>
      <w:r w:rsidRPr="004644A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3"/>
          <w:sz w:val="28"/>
          <w:szCs w:val="28"/>
        </w:rPr>
        <w:t>poate</w:t>
      </w:r>
      <w:r w:rsidRPr="004644A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>constitui</w:t>
      </w:r>
      <w:r w:rsidRPr="004644A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cel</w:t>
      </w:r>
      <w:r w:rsidRPr="004644A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A6D1B" w:rsidRPr="000A6D1B">
        <w:rPr>
          <w:rFonts w:ascii="Times New Roman" w:eastAsia="Times New Roman" w:hAnsi="Times New Roman" w:cs="Times New Roman"/>
          <w:spacing w:val="-12"/>
          <w:sz w:val="28"/>
          <w:szCs w:val="28"/>
        </w:rPr>
        <w:t>puțin</w:t>
      </w:r>
      <w:r w:rsidRPr="004644A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4644A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jumătate </w:t>
      </w:r>
      <w:r w:rsidRPr="004644AD">
        <w:rPr>
          <w:rFonts w:ascii="Times New Roman" w:eastAsia="Times New Roman" w:hAnsi="Times New Roman" w:cs="Times New Roman"/>
          <w:spacing w:val="-8"/>
          <w:sz w:val="28"/>
          <w:szCs w:val="28"/>
        </w:rPr>
        <w:t>de</w:t>
      </w:r>
      <w:r w:rsidRPr="004644A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pacing w:val="-12"/>
          <w:sz w:val="28"/>
          <w:szCs w:val="28"/>
        </w:rPr>
        <w:t>normă</w:t>
      </w:r>
      <w:r w:rsidRPr="004644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didactică</w:t>
      </w:r>
      <w:r w:rsidRPr="004644AD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4644AD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predare</w:t>
      </w:r>
      <w:r w:rsidRPr="004644AD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în</w:t>
      </w:r>
      <w:r w:rsidRPr="004644AD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baza</w:t>
      </w:r>
      <w:r w:rsidRPr="004644AD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documentelor</w:t>
      </w:r>
      <w:r w:rsidRPr="004644AD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4644AD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numire/transfer/repartizare</w:t>
      </w:r>
      <w:r w:rsidRPr="004644AD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pe</w:t>
      </w:r>
      <w:r w:rsidRPr="004644AD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4644AD">
        <w:rPr>
          <w:rFonts w:ascii="Times New Roman" w:eastAsia="Times New Roman" w:hAnsi="Times New Roman" w:cs="Times New Roman"/>
          <w:sz w:val="28"/>
          <w:szCs w:val="28"/>
        </w:rPr>
        <w:t>post/catedră;</w:t>
      </w:r>
    </w:p>
    <w:p w:rsidR="004644AD" w:rsidRPr="004644AD" w:rsidRDefault="004644AD" w:rsidP="000A6D1B">
      <w:pPr>
        <w:widowControl w:val="0"/>
        <w:tabs>
          <w:tab w:val="left" w:pos="-623"/>
        </w:tabs>
        <w:suppressAutoHyphens/>
        <w:autoSpaceDE w:val="0"/>
        <w:autoSpaceDN w:val="0"/>
        <w:spacing w:before="1" w:after="0" w:line="276" w:lineRule="auto"/>
        <w:ind w:left="1082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6D1B">
        <w:rPr>
          <w:rFonts w:ascii="Times New Roman" w:eastAsia="Times New Roman" w:hAnsi="Times New Roman" w:cs="Times New Roman"/>
          <w:sz w:val="28"/>
          <w:szCs w:val="28"/>
        </w:rPr>
        <w:t>Perioada: 25-29 ianuarie 2024</w:t>
      </w:r>
    </w:p>
    <w:p w:rsidR="004644AD" w:rsidRPr="000A6D1B" w:rsidRDefault="004644AD" w:rsidP="000A6D1B">
      <w:pPr>
        <w:widowControl w:val="0"/>
        <w:numPr>
          <w:ilvl w:val="1"/>
          <w:numId w:val="1"/>
        </w:numPr>
        <w:tabs>
          <w:tab w:val="left" w:pos="1083"/>
        </w:tabs>
        <w:suppressAutoHyphens/>
        <w:autoSpaceDE w:val="0"/>
        <w:autoSpaceDN w:val="0"/>
        <w:spacing w:before="1" w:after="0" w:line="276" w:lineRule="auto"/>
        <w:ind w:right="2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analizarea cererilor cadrelor didactice titulare prevăzute la art. 28 alin. (1)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(2) din Metodologie în consiliile de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administrație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unităților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învățământ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comunicarea, la inspectoratele școlare, a acordului/acordului de principiu/refuzului cadrelor didactice titulare pentru transfer;</w:t>
      </w:r>
    </w:p>
    <w:p w:rsidR="004644AD" w:rsidRPr="000A6D1B" w:rsidRDefault="004644AD" w:rsidP="000A6D1B">
      <w:pPr>
        <w:widowControl w:val="0"/>
        <w:tabs>
          <w:tab w:val="left" w:pos="1083"/>
        </w:tabs>
        <w:suppressAutoHyphens/>
        <w:autoSpaceDE w:val="0"/>
        <w:autoSpaceDN w:val="0"/>
        <w:spacing w:before="1" w:after="0" w:line="276" w:lineRule="auto"/>
        <w:ind w:left="1082" w:right="20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6D1B">
        <w:rPr>
          <w:rFonts w:ascii="Times New Roman" w:eastAsia="Times New Roman" w:hAnsi="Times New Roman" w:cs="Times New Roman"/>
          <w:sz w:val="28"/>
          <w:szCs w:val="28"/>
        </w:rPr>
        <w:t>Termen: 31 ianuarie 2024</w:t>
      </w:r>
    </w:p>
    <w:p w:rsidR="004644AD" w:rsidRPr="000A6D1B" w:rsidRDefault="004644AD" w:rsidP="000A6D1B">
      <w:pPr>
        <w:widowControl w:val="0"/>
        <w:numPr>
          <w:ilvl w:val="1"/>
          <w:numId w:val="1"/>
        </w:numPr>
        <w:tabs>
          <w:tab w:val="left" w:pos="1083"/>
        </w:tabs>
        <w:suppressAutoHyphens/>
        <w:autoSpaceDE w:val="0"/>
        <w:autoSpaceDN w:val="0"/>
        <w:spacing w:before="1" w:after="0" w:line="276" w:lineRule="auto"/>
        <w:ind w:right="2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constituirea normei didactice de predare, întregirea normei didactice de predare pentru cadrele didactice angajate pe durata de viabilitate apostului/catedreiîndouăsaumaimulteunităţideînvăţământoripedouăsaumaimultespecializărișicomunicarea, la inspectoratele școlare, a acordului/acordului de principiu/refuzului cadrelor didactice angajate pe durata de viabilitate a postului/catedrei pentru întregirea normei didactice, urmată de completarea normei didactice de predare pe perioadă determinată, la nivelul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unităților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învățământ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în care sunt angajate/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consorțiului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școlar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, pentru cadrele didactice angajate pe durata de viabilitate a postului/catedrei, cărora li se poate constitui cel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puțin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o jumătate de normă didactică de predare în baza documentelor de repartizare pe post/catedră;</w:t>
      </w:r>
    </w:p>
    <w:p w:rsidR="004644AD" w:rsidRPr="000A6D1B" w:rsidRDefault="004644AD" w:rsidP="000A6D1B">
      <w:pPr>
        <w:widowControl w:val="0"/>
        <w:tabs>
          <w:tab w:val="left" w:pos="1083"/>
        </w:tabs>
        <w:suppressAutoHyphens/>
        <w:autoSpaceDE w:val="0"/>
        <w:autoSpaceDN w:val="0"/>
        <w:spacing w:before="1" w:after="0" w:line="276" w:lineRule="auto"/>
        <w:ind w:left="1082" w:right="20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6D1B">
        <w:rPr>
          <w:rFonts w:ascii="Times New Roman" w:eastAsia="Times New Roman" w:hAnsi="Times New Roman" w:cs="Times New Roman"/>
          <w:sz w:val="28"/>
          <w:szCs w:val="28"/>
        </w:rPr>
        <w:t>Perioada: 25-30 ianuarie 2024</w:t>
      </w:r>
    </w:p>
    <w:p w:rsidR="004644AD" w:rsidRPr="000A6D1B" w:rsidRDefault="004644AD" w:rsidP="000A6D1B">
      <w:pPr>
        <w:widowControl w:val="0"/>
        <w:numPr>
          <w:ilvl w:val="1"/>
          <w:numId w:val="1"/>
        </w:numPr>
        <w:tabs>
          <w:tab w:val="left" w:pos="1083"/>
        </w:tabs>
        <w:suppressAutoHyphens/>
        <w:autoSpaceDE w:val="0"/>
        <w:autoSpaceDN w:val="0"/>
        <w:spacing w:before="1" w:after="0" w:line="276" w:lineRule="auto"/>
        <w:ind w:right="2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depunerea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înregistrarea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contestațiilor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la inspectoratele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școlare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de către:</w:t>
      </w:r>
    </w:p>
    <w:p w:rsidR="004644AD" w:rsidRPr="000A6D1B" w:rsidRDefault="004644AD" w:rsidP="000A6D1B">
      <w:pPr>
        <w:pStyle w:val="Listparagraf"/>
        <w:widowControl w:val="0"/>
        <w:numPr>
          <w:ilvl w:val="0"/>
          <w:numId w:val="3"/>
        </w:numPr>
        <w:tabs>
          <w:tab w:val="left" w:pos="1083"/>
        </w:tabs>
        <w:suppressAutoHyphens/>
        <w:autoSpaceDE w:val="0"/>
        <w:autoSpaceDN w:val="0"/>
        <w:spacing w:before="1" w:after="0" w:line="276" w:lineRule="auto"/>
        <w:ind w:right="2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cadrele didactice debutante prevăzute la art. 24 alin. (4)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(6) din Metodologie, care au solicitat completarea normei didactice de predare pe perioadă determinată la nivelul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unității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unităților</w:t>
      </w:r>
      <w:proofErr w:type="spellEnd"/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învățământ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/consorțiului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școlar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644AD" w:rsidRPr="000A6D1B" w:rsidRDefault="004644AD" w:rsidP="000A6D1B">
      <w:pPr>
        <w:widowControl w:val="0"/>
        <w:tabs>
          <w:tab w:val="left" w:pos="1083"/>
        </w:tabs>
        <w:suppressAutoHyphens/>
        <w:autoSpaceDE w:val="0"/>
        <w:autoSpaceDN w:val="0"/>
        <w:spacing w:before="1" w:after="0" w:line="276" w:lineRule="auto"/>
        <w:ind w:left="1560" w:right="205" w:hanging="15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               ii) cadrele didactice titulare prevăzute la art. 28 alin. (1)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(2) din   Metodologie;</w:t>
      </w:r>
    </w:p>
    <w:p w:rsidR="004644AD" w:rsidRPr="000A6D1B" w:rsidRDefault="004644AD" w:rsidP="000A6D1B">
      <w:pPr>
        <w:widowControl w:val="0"/>
        <w:tabs>
          <w:tab w:val="left" w:pos="1083"/>
        </w:tabs>
        <w:suppressAutoHyphens/>
        <w:autoSpaceDE w:val="0"/>
        <w:autoSpaceDN w:val="0"/>
        <w:spacing w:before="1" w:after="0" w:line="276" w:lineRule="auto"/>
        <w:ind w:left="1701" w:right="205" w:hanging="170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               iii)  cadrele didactice angajate pe durata de viabilitate a postului/catedrei 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care au solicitat întregirea normei didactice/completarea normei didactice de predare la nivelul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unității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unităților</w:t>
      </w:r>
      <w:proofErr w:type="spellEnd"/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învățământ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>/consorțiului.</w:t>
      </w:r>
    </w:p>
    <w:p w:rsidR="004644AD" w:rsidRPr="000A6D1B" w:rsidRDefault="004644AD" w:rsidP="000A6D1B">
      <w:pPr>
        <w:widowControl w:val="0"/>
        <w:tabs>
          <w:tab w:val="left" w:pos="1083"/>
        </w:tabs>
        <w:suppressAutoHyphens/>
        <w:autoSpaceDE w:val="0"/>
        <w:autoSpaceDN w:val="0"/>
        <w:spacing w:before="1" w:after="0" w:line="276" w:lineRule="auto"/>
        <w:ind w:left="2162" w:right="20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6D1B">
        <w:rPr>
          <w:rFonts w:ascii="Times New Roman" w:eastAsia="Times New Roman" w:hAnsi="Times New Roman" w:cs="Times New Roman"/>
          <w:sz w:val="28"/>
          <w:szCs w:val="28"/>
        </w:rPr>
        <w:t>Perioada: 31 ianuarie-1 februarie 2024</w:t>
      </w:r>
    </w:p>
    <w:p w:rsidR="004644AD" w:rsidRPr="000A6D1B" w:rsidRDefault="004644AD" w:rsidP="000A6D1B">
      <w:pPr>
        <w:widowControl w:val="0"/>
        <w:numPr>
          <w:ilvl w:val="1"/>
          <w:numId w:val="1"/>
        </w:numPr>
        <w:tabs>
          <w:tab w:val="left" w:pos="1083"/>
        </w:tabs>
        <w:suppressAutoHyphens/>
        <w:autoSpaceDE w:val="0"/>
        <w:autoSpaceDN w:val="0"/>
        <w:spacing w:before="1" w:after="0" w:line="276" w:lineRule="auto"/>
        <w:ind w:right="2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analizarea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contestațiilor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în consiliul de administrație al inspectoratului școlar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stabilirea listei finale a cadrelor didactice titulare prevăzute la art. 28 alin. (1)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(2) din Metodologie pentru care se acordă transferul, a cadrelor didactice debutante prevăzute la art. 24 alin. (4)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(6) din Metodologie pentru care se acordă completarea normei didactice de predare </w:t>
      </w:r>
      <w:r w:rsidR="000A6D1B" w:rsidRPr="000A6D1B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0A6D1B">
        <w:rPr>
          <w:rFonts w:ascii="Times New Roman" w:eastAsia="Times New Roman" w:hAnsi="Times New Roman" w:cs="Times New Roman"/>
          <w:sz w:val="28"/>
          <w:szCs w:val="28"/>
        </w:rPr>
        <w:t xml:space="preserve"> a cadrelor didactice angajate pe durata de viabilitate a postului/catedrei pentru care se acordă întregirea/completarea normei didactice de predare;</w:t>
      </w:r>
    </w:p>
    <w:p w:rsidR="004644AD" w:rsidRPr="000A6D1B" w:rsidRDefault="004644AD" w:rsidP="000A6D1B">
      <w:pPr>
        <w:widowControl w:val="0"/>
        <w:tabs>
          <w:tab w:val="left" w:pos="1083"/>
        </w:tabs>
        <w:suppressAutoHyphens/>
        <w:autoSpaceDE w:val="0"/>
        <w:autoSpaceDN w:val="0"/>
        <w:spacing w:before="1" w:after="0" w:line="276" w:lineRule="auto"/>
        <w:ind w:left="1082" w:right="20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6D1B">
        <w:rPr>
          <w:rFonts w:ascii="Times New Roman" w:eastAsia="Times New Roman" w:hAnsi="Times New Roman" w:cs="Times New Roman"/>
          <w:sz w:val="28"/>
          <w:szCs w:val="28"/>
        </w:rPr>
        <w:t>Termen: 2 februarie 2024</w:t>
      </w:r>
    </w:p>
    <w:p w:rsidR="004644AD" w:rsidRPr="004644AD" w:rsidRDefault="004644AD" w:rsidP="004644AD">
      <w:pPr>
        <w:widowControl w:val="0"/>
        <w:numPr>
          <w:ilvl w:val="1"/>
          <w:numId w:val="1"/>
        </w:numPr>
        <w:tabs>
          <w:tab w:val="left" w:pos="1083"/>
        </w:tabs>
        <w:suppressAutoHyphens/>
        <w:autoSpaceDE w:val="0"/>
        <w:autoSpaceDN w:val="0"/>
        <w:spacing w:before="1" w:after="0" w:line="276" w:lineRule="auto"/>
        <w:ind w:right="2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644AD" w:rsidRPr="004644AD" w:rsidRDefault="004644AD" w:rsidP="004644AD">
      <w:pPr>
        <w:widowControl w:val="0"/>
        <w:tabs>
          <w:tab w:val="left" w:pos="1083"/>
        </w:tabs>
        <w:suppressAutoHyphens/>
        <w:autoSpaceDE w:val="0"/>
        <w:autoSpaceDN w:val="0"/>
        <w:spacing w:before="1" w:after="0" w:line="276" w:lineRule="auto"/>
        <w:ind w:left="2162" w:right="205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644AD" w:rsidRPr="004644AD" w:rsidRDefault="004644AD" w:rsidP="004644AD">
      <w:pPr>
        <w:widowControl w:val="0"/>
        <w:tabs>
          <w:tab w:val="left" w:pos="1083"/>
        </w:tabs>
        <w:suppressAutoHyphens/>
        <w:autoSpaceDE w:val="0"/>
        <w:autoSpaceDN w:val="0"/>
        <w:spacing w:before="1" w:after="0" w:line="276" w:lineRule="auto"/>
        <w:ind w:left="795" w:right="2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644AD" w:rsidRPr="004644AD" w:rsidRDefault="004644AD" w:rsidP="004644AD">
      <w:pPr>
        <w:widowControl w:val="0"/>
        <w:suppressAutoHyphens/>
        <w:autoSpaceDE w:val="0"/>
        <w:autoSpaceDN w:val="0"/>
        <w:spacing w:after="0" w:line="276" w:lineRule="auto"/>
        <w:ind w:right="20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A32A3" w:rsidRDefault="00CA32A3"/>
    <w:sectPr w:rsidR="00CA32A3" w:rsidSect="005C3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15879"/>
    <w:multiLevelType w:val="multilevel"/>
    <w:tmpl w:val="B2D88F58"/>
    <w:lvl w:ilvl="0">
      <w:start w:val="6"/>
      <w:numFmt w:val="decimal"/>
      <w:lvlText w:val="(%1)"/>
      <w:lvlJc w:val="left"/>
      <w:pPr>
        <w:ind w:left="229" w:hanging="269"/>
      </w:pPr>
      <w:rPr>
        <w:rFonts w:ascii="Times New Roman" w:eastAsia="Times New Roman" w:hAnsi="Times New Roman" w:cs="Times New Roman"/>
        <w:spacing w:val="-15"/>
        <w:w w:val="100"/>
        <w:sz w:val="22"/>
        <w:szCs w:val="22"/>
        <w:lang w:val="ro-RO" w:eastAsia="en-US" w:bidi="ar-SA"/>
      </w:rPr>
    </w:lvl>
    <w:lvl w:ilvl="1">
      <w:start w:val="1"/>
      <w:numFmt w:val="lowerRoman"/>
      <w:lvlText w:val="%2)"/>
      <w:lvlJc w:val="left"/>
      <w:pPr>
        <w:ind w:left="229" w:hanging="286"/>
      </w:pPr>
      <w:rPr>
        <w:rFonts w:ascii="Times New Roman" w:eastAsia="Times New Roman" w:hAnsi="Times New Roman" w:cs="Times New Roman"/>
        <w:spacing w:val="-14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365" w:hanging="286"/>
      </w:pPr>
      <w:rPr>
        <w:lang w:val="ro-RO" w:eastAsia="en-US" w:bidi="ar-SA"/>
      </w:rPr>
    </w:lvl>
    <w:lvl w:ilvl="3">
      <w:numFmt w:val="bullet"/>
      <w:lvlText w:val="•"/>
      <w:lvlJc w:val="left"/>
      <w:pPr>
        <w:ind w:left="3437" w:hanging="286"/>
      </w:pPr>
      <w:rPr>
        <w:lang w:val="ro-RO" w:eastAsia="en-US" w:bidi="ar-SA"/>
      </w:rPr>
    </w:lvl>
    <w:lvl w:ilvl="4">
      <w:numFmt w:val="bullet"/>
      <w:lvlText w:val="•"/>
      <w:lvlJc w:val="left"/>
      <w:pPr>
        <w:ind w:left="4510" w:hanging="286"/>
      </w:pPr>
      <w:rPr>
        <w:lang w:val="ro-RO" w:eastAsia="en-US" w:bidi="ar-SA"/>
      </w:rPr>
    </w:lvl>
    <w:lvl w:ilvl="5">
      <w:numFmt w:val="bullet"/>
      <w:lvlText w:val="•"/>
      <w:lvlJc w:val="left"/>
      <w:pPr>
        <w:ind w:left="5583" w:hanging="286"/>
      </w:pPr>
      <w:rPr>
        <w:lang w:val="ro-RO" w:eastAsia="en-US" w:bidi="ar-SA"/>
      </w:rPr>
    </w:lvl>
    <w:lvl w:ilvl="6">
      <w:numFmt w:val="bullet"/>
      <w:lvlText w:val="•"/>
      <w:lvlJc w:val="left"/>
      <w:pPr>
        <w:ind w:left="6655" w:hanging="286"/>
      </w:pPr>
      <w:rPr>
        <w:lang w:val="ro-RO" w:eastAsia="en-US" w:bidi="ar-SA"/>
      </w:rPr>
    </w:lvl>
    <w:lvl w:ilvl="7">
      <w:numFmt w:val="bullet"/>
      <w:lvlText w:val="•"/>
      <w:lvlJc w:val="left"/>
      <w:pPr>
        <w:ind w:left="7728" w:hanging="286"/>
      </w:pPr>
      <w:rPr>
        <w:lang w:val="ro-RO" w:eastAsia="en-US" w:bidi="ar-SA"/>
      </w:rPr>
    </w:lvl>
    <w:lvl w:ilvl="8">
      <w:numFmt w:val="bullet"/>
      <w:lvlText w:val="•"/>
      <w:lvlJc w:val="left"/>
      <w:pPr>
        <w:ind w:left="8801" w:hanging="286"/>
      </w:pPr>
      <w:rPr>
        <w:lang w:val="ro-RO" w:eastAsia="en-US" w:bidi="ar-SA"/>
      </w:rPr>
    </w:lvl>
  </w:abstractNum>
  <w:abstractNum w:abstractNumId="1" w15:restartNumberingAfterBreak="0">
    <w:nsid w:val="49F62748"/>
    <w:multiLevelType w:val="multilevel"/>
    <w:tmpl w:val="3AAE7A64"/>
    <w:lvl w:ilvl="0">
      <w:start w:val="1"/>
      <w:numFmt w:val="decimal"/>
      <w:lvlText w:val="%1)"/>
      <w:lvlJc w:val="left"/>
      <w:pPr>
        <w:ind w:left="229" w:hanging="286"/>
      </w:pPr>
      <w:rPr>
        <w:rFonts w:ascii="Times New Roman" w:eastAsia="Times New Roman" w:hAnsi="Times New Roman" w:cs="Times New Roman"/>
        <w:spacing w:val="-15"/>
        <w:w w:val="100"/>
        <w:sz w:val="22"/>
        <w:szCs w:val="22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1082" w:hanging="286"/>
      </w:pPr>
      <w:rPr>
        <w:rFonts w:ascii="Times New Roman" w:eastAsia="Times New Roman" w:hAnsi="Times New Roman" w:cs="Times New Roman"/>
        <w:spacing w:val="-15"/>
        <w:w w:val="100"/>
        <w:sz w:val="22"/>
        <w:szCs w:val="22"/>
        <w:lang w:val="ro-RO" w:eastAsia="en-US" w:bidi="ar-SA"/>
      </w:rPr>
    </w:lvl>
    <w:lvl w:ilvl="2">
      <w:start w:val="1"/>
      <w:numFmt w:val="lowerRoman"/>
      <w:lvlText w:val="(%3)"/>
      <w:lvlJc w:val="left"/>
      <w:pPr>
        <w:ind w:left="1362" w:hanging="286"/>
      </w:pPr>
      <w:rPr>
        <w:rFonts w:ascii="Times New Roman" w:eastAsia="Times New Roman" w:hAnsi="Times New Roman" w:cs="Times New Roman"/>
        <w:spacing w:val="-14"/>
        <w:w w:val="100"/>
        <w:sz w:val="22"/>
        <w:szCs w:val="22"/>
        <w:lang w:val="ro-RO" w:eastAsia="en-US" w:bidi="ar-SA"/>
      </w:rPr>
    </w:lvl>
    <w:lvl w:ilvl="3">
      <w:numFmt w:val="bullet"/>
      <w:lvlText w:val="•"/>
      <w:lvlJc w:val="left"/>
      <w:pPr>
        <w:ind w:left="1360" w:hanging="286"/>
      </w:pPr>
      <w:rPr>
        <w:lang w:val="ro-RO" w:eastAsia="en-US" w:bidi="ar-SA"/>
      </w:rPr>
    </w:lvl>
    <w:lvl w:ilvl="4">
      <w:numFmt w:val="bullet"/>
      <w:lvlText w:val="•"/>
      <w:lvlJc w:val="left"/>
      <w:pPr>
        <w:ind w:left="1640" w:hanging="286"/>
      </w:pPr>
      <w:rPr>
        <w:lang w:val="ro-RO" w:eastAsia="en-US" w:bidi="ar-SA"/>
      </w:rPr>
    </w:lvl>
    <w:lvl w:ilvl="5">
      <w:numFmt w:val="bullet"/>
      <w:lvlText w:val="•"/>
      <w:lvlJc w:val="left"/>
      <w:pPr>
        <w:ind w:left="2592" w:hanging="286"/>
      </w:pPr>
      <w:rPr>
        <w:lang w:val="ro-RO" w:eastAsia="en-US" w:bidi="ar-SA"/>
      </w:rPr>
    </w:lvl>
    <w:lvl w:ilvl="6">
      <w:numFmt w:val="bullet"/>
      <w:lvlText w:val="•"/>
      <w:lvlJc w:val="left"/>
      <w:pPr>
        <w:ind w:left="3544" w:hanging="286"/>
      </w:pPr>
      <w:rPr>
        <w:lang w:val="ro-RO" w:eastAsia="en-US" w:bidi="ar-SA"/>
      </w:rPr>
    </w:lvl>
    <w:lvl w:ilvl="7">
      <w:numFmt w:val="bullet"/>
      <w:lvlText w:val="•"/>
      <w:lvlJc w:val="left"/>
      <w:pPr>
        <w:ind w:left="4496" w:hanging="286"/>
      </w:pPr>
      <w:rPr>
        <w:lang w:val="ro-RO" w:eastAsia="en-US" w:bidi="ar-SA"/>
      </w:rPr>
    </w:lvl>
    <w:lvl w:ilvl="8">
      <w:numFmt w:val="bullet"/>
      <w:lvlText w:val="•"/>
      <w:lvlJc w:val="left"/>
      <w:pPr>
        <w:ind w:left="5448" w:hanging="286"/>
      </w:pPr>
      <w:rPr>
        <w:lang w:val="ro-RO" w:eastAsia="en-US" w:bidi="ar-SA"/>
      </w:rPr>
    </w:lvl>
  </w:abstractNum>
  <w:abstractNum w:abstractNumId="2" w15:restartNumberingAfterBreak="0">
    <w:nsid w:val="6D036166"/>
    <w:multiLevelType w:val="hybridMultilevel"/>
    <w:tmpl w:val="D65E6344"/>
    <w:lvl w:ilvl="0" w:tplc="F5508B6A">
      <w:start w:val="9"/>
      <w:numFmt w:val="lowerLetter"/>
      <w:lvlText w:val="%1)"/>
      <w:lvlJc w:val="left"/>
      <w:pPr>
        <w:ind w:left="144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162" w:hanging="360"/>
      </w:pPr>
    </w:lvl>
    <w:lvl w:ilvl="2" w:tplc="0418001B" w:tentative="1">
      <w:start w:val="1"/>
      <w:numFmt w:val="lowerRoman"/>
      <w:lvlText w:val="%3."/>
      <w:lvlJc w:val="right"/>
      <w:pPr>
        <w:ind w:left="2882" w:hanging="180"/>
      </w:pPr>
    </w:lvl>
    <w:lvl w:ilvl="3" w:tplc="0418000F" w:tentative="1">
      <w:start w:val="1"/>
      <w:numFmt w:val="decimal"/>
      <w:lvlText w:val="%4."/>
      <w:lvlJc w:val="left"/>
      <w:pPr>
        <w:ind w:left="3602" w:hanging="360"/>
      </w:pPr>
    </w:lvl>
    <w:lvl w:ilvl="4" w:tplc="04180019" w:tentative="1">
      <w:start w:val="1"/>
      <w:numFmt w:val="lowerLetter"/>
      <w:lvlText w:val="%5."/>
      <w:lvlJc w:val="left"/>
      <w:pPr>
        <w:ind w:left="4322" w:hanging="360"/>
      </w:pPr>
    </w:lvl>
    <w:lvl w:ilvl="5" w:tplc="0418001B" w:tentative="1">
      <w:start w:val="1"/>
      <w:numFmt w:val="lowerRoman"/>
      <w:lvlText w:val="%6."/>
      <w:lvlJc w:val="right"/>
      <w:pPr>
        <w:ind w:left="5042" w:hanging="180"/>
      </w:pPr>
    </w:lvl>
    <w:lvl w:ilvl="6" w:tplc="0418000F" w:tentative="1">
      <w:start w:val="1"/>
      <w:numFmt w:val="decimal"/>
      <w:lvlText w:val="%7."/>
      <w:lvlJc w:val="left"/>
      <w:pPr>
        <w:ind w:left="5762" w:hanging="360"/>
      </w:pPr>
    </w:lvl>
    <w:lvl w:ilvl="7" w:tplc="04180019" w:tentative="1">
      <w:start w:val="1"/>
      <w:numFmt w:val="lowerLetter"/>
      <w:lvlText w:val="%8."/>
      <w:lvlJc w:val="left"/>
      <w:pPr>
        <w:ind w:left="6482" w:hanging="360"/>
      </w:pPr>
    </w:lvl>
    <w:lvl w:ilvl="8" w:tplc="0418001B" w:tentative="1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AD"/>
    <w:rsid w:val="000A6D1B"/>
    <w:rsid w:val="004644AD"/>
    <w:rsid w:val="004D2C91"/>
    <w:rsid w:val="005C324C"/>
    <w:rsid w:val="00CA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45AF"/>
  <w15:chartTrackingRefBased/>
  <w15:docId w15:val="{07559711-EF09-4F2E-AC7A-1436AA38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4A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64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2024-01-11T10:43:00Z</dcterms:created>
  <dcterms:modified xsi:type="dcterms:W3CDTF">2024-01-11T11:01:00Z</dcterms:modified>
</cp:coreProperties>
</file>