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445" w:rsidRPr="00833F37" w:rsidRDefault="007F5445" w:rsidP="007F5445">
      <w:pPr>
        <w:pStyle w:val="Default"/>
        <w:jc w:val="center"/>
        <w:rPr>
          <w:b/>
          <w:color w:val="auto"/>
          <w:spacing w:val="-12"/>
          <w:sz w:val="22"/>
          <w:szCs w:val="22"/>
        </w:rPr>
      </w:pPr>
      <w:r w:rsidRPr="00833F37">
        <w:rPr>
          <w:b/>
          <w:color w:val="auto"/>
          <w:spacing w:val="-12"/>
          <w:sz w:val="22"/>
          <w:szCs w:val="22"/>
        </w:rPr>
        <w:t>Prelungirea duratei contractelor individuale de muncă, în anul şcolar 2017-2018, pentru cadrele didactice care au dobândit cel puţin definitivarea în învăţământ sau care au  promovat examenul naţional de definitivare în învăţământ sesiunea 2017, care au obţinut media de repartizare minimum 7 (şapte) obţinute la concursurile naţionale de ocupare a posturilor didactice/catedrelor vacante/rezervate în învăţământul preuniversitar, sesiunile 2016, 2015, respectiv 2016, 2015, 2014  şi/sau 2013 pentru învăţători/institutori/profesori pentru învăţământ primar</w:t>
      </w:r>
    </w:p>
    <w:p w:rsidR="007F5445" w:rsidRPr="00833F37" w:rsidRDefault="007F5445" w:rsidP="007F5445">
      <w:pPr>
        <w:pStyle w:val="Default"/>
        <w:jc w:val="center"/>
        <w:rPr>
          <w:b/>
          <w:bCs/>
          <w:color w:val="auto"/>
          <w:spacing w:val="-12"/>
          <w:sz w:val="22"/>
          <w:szCs w:val="22"/>
        </w:rPr>
      </w:pP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 xml:space="preserve">Art. 60 (1) Posturile didactice/catedrele rămase vacante/rezervate după derularea etapelor de mobilitate anterioare se ocupă cu prioritate de candidaţii care beneficiază de prelungirea duratei contractelor individuale de muncă, în anul şcolar 2017-2018, care au dobândit cel puţin definitivarea în învăţământ, în baza notei/mediei de repartizare minimum 7 (şapte) obţinute la concursurile naţionale de ocupare a posturilor didactice/catedrelor vacante/rezervate în învăţământul preuniversitar, sesiunile 2016, 2015, respectiv 2014 şi/sau 2013 pentru învăţători/institutori/profesori pentru învăţământ primar, conform prezentei Metodologii. </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 xml:space="preserve">(2) Cadrele didactice calificate care au dobândit cel puţin definitivarea în învăţământ, precum şi cadrele didactice debutante care au promovat examenul naţional de definitivare în învăţământ, sesiunea 2017, angajate cu contract individual de muncă pe perioadă determinată care au obținut media de repartizare minimum 7 (şapte) în specialitatea postului la concursurile de titularizare, sesiunile 2016 şi/sau 2015, care au acordul consiliului de administraţie/consiliilor de administraţie al/ale unităţii/unităţilor de învăţământ şi au calificativul/calificativele „Foarte bine” şi care mai au cel puţin jumătate de normă didactică în specialitate, pot solicita prelungirea duratei contractului individual de muncă pe perioadă determinată în anul şcolar 2017-2018. Pentru aceasta, se adresează, în scris, conducerii unităţii de învăţământ până la termenul prevăzut în Calendar, care comunică acordul/refuzul la inspectoratul şcolar, conform Calendarului. Profesorii consilieri în centre și cabinete de asistență psihopedagogică/profesorii logopezi din cabinetele interşcolare se adresează CMBRAE/CJRAE în cadrul căruia este normat postul didactic respectiv. </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Consiliul/consiliile de administraţie al unităţii/unităţilor de învăţământ/CMBRAE/CJRAE comunică în scris cadrelor didactice solicitante motivele acordului/refuzului prelungirii contractului individual de muncă pe perioadă determinată. Pentru a beneficia de prelungirea contractului individual de muncă pe perioadă determinată în anul şcolar 2017-2018, cadrele didactice care participă şi la concursul de ocupare a posturilor didactice/catedrelor vacante/rezervate în învăţământul preuniversitar, sesiunea 2017, conform prezentei Metodologii, trebuie să obţină minimum media 5 (cinci), potrivit prevederilor art. 61 alin. (9), la disciplina corespunzătoare postului didactic/catedrei solicitat(e). La disciplina educaţie tehnologică pot beneficia de prelungirea duratei contractului individual de muncă pe perioadă determinată în anul şcolar 2017-2018, numai cadrele didactice cu specializarea educaţie tehnologică.</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(3) Învăţătorul, profesorul pentru învăţământ primar sau institutorul calificat din învăţământul primar, angajat pe perioadă determinată, la 1 septembrie 2013, la clasa pregătitoare, în baza rezultatului obţinut la concursul de titularizare, sesiunea 2013</w:t>
      </w:r>
      <w:r w:rsidRPr="00833F37">
        <w:rPr>
          <w:b/>
          <w:bCs/>
          <w:color w:val="auto"/>
          <w:spacing w:val="-12"/>
          <w:sz w:val="22"/>
          <w:szCs w:val="22"/>
        </w:rPr>
        <w:t xml:space="preserve">, </w:t>
      </w:r>
      <w:r w:rsidRPr="00833F37">
        <w:rPr>
          <w:color w:val="auto"/>
          <w:spacing w:val="-12"/>
          <w:sz w:val="22"/>
          <w:szCs w:val="22"/>
        </w:rPr>
        <w:t xml:space="preserve">care în perioada 1 septembrie 2013-31 august 2017 a predat, prin continuitate, la aceeaşi clasă de elevi, poate beneficia de prelungirea duratei contractului individual de muncă pe perioadă determinată în anul şcolar 2017-2018, în condiţiile alin. (2), pentru finalizarea ciclului primar la aceeaşi clasă de elevi. </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Învăţătorul, profesorul pentru învăţământ primar sau institutorul calificat din învăţământul primar, angajat pe perioadă determinată, la 1 septembrie 2014, la clasa I de început de ciclu/ clasa pregătitoare, în baza rezultatului obţinut la concursul de titularizare, sesiunea 2014</w:t>
      </w:r>
      <w:r w:rsidRPr="00833F37">
        <w:rPr>
          <w:b/>
          <w:bCs/>
          <w:color w:val="auto"/>
          <w:spacing w:val="-12"/>
          <w:sz w:val="22"/>
          <w:szCs w:val="22"/>
        </w:rPr>
        <w:t xml:space="preserve">, </w:t>
      </w:r>
      <w:r w:rsidRPr="00833F37">
        <w:rPr>
          <w:color w:val="auto"/>
          <w:spacing w:val="-12"/>
          <w:sz w:val="22"/>
          <w:szCs w:val="22"/>
        </w:rPr>
        <w:t xml:space="preserve">care în perioada 1 septembrie 2014-31 august 2017 a predat, prin continuitate, la aceeaşi clasă de elevi, poate beneficia de prelungirea duratei contractului individual de muncă pe perioadă determinată în anul şcolar 2017-2018, în condiţiile alin. (2), pentru finalizarea ciclului primar la aceeaşi clasă de elevi. </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(4) În această etapă consiliile de administraţie ale unităţilor de învăţământ/CMBRAE/CJRAE emit şi acorduri de principiu pentru prelungirea duratei contractului individual de muncă pe perioadă determinată în anul şcolar 2017-2018, pentru posturile didactice/catedrele care se pot vacanta ulterior, cadrelor didactice care se încadrează în prevederile alin. (1)-(3). Persoana îndreptățită are dreptul de a contesta hotărârea consiliului de administraţie al unităţii de învăţământ/CMBRAE/CJRAE, printr-o cerere scrisă, adresată conducerii unității de învăţământ, în termen de 24 de ore de la comunicarea acesteia. Contestația reprezintă plângerea prealabilă reglementată de art. 7 din Legea nr. 554/2004, cu modificările şi completările ulterioare și se soluționează de către consiliul de administrație al unității de învăţământ, în termen de 48 de ore de la înregistrare. Hotărârea consiliului de administraţie în contestație al unităţii de învăţământ/CMBRAE/CJRAE este definitivă şi poate fi atacată numai la instanţa de contencios administrativ. Persoana nemulțumită de răspunsul primit la contestație are dreptul de a se adresa instanței de contencios administrativ competente.</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 xml:space="preserve"> (5) Cadrele didactice care au obţinut acordul/acordul de principiu pentru prelungirea duratei contractului individual de muncă pe perioadă determinată în anul şcolar 2017-2018  îşi actualizează dosarul personal la inspectoratul şcolar, conform Calendarului.</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 xml:space="preserve">(6) Dacă un post didactic/o catedră este solicitat(ă) de mai multe cadre didactice, prioritate la ocuparea posturilor didactice/catedrelor vacante/rezervate au, în ordine: </w:t>
      </w:r>
    </w:p>
    <w:p w:rsidR="007F5445" w:rsidRPr="00833F37" w:rsidRDefault="007F5445" w:rsidP="007F5445">
      <w:pPr>
        <w:pStyle w:val="Default"/>
        <w:ind w:firstLine="567"/>
        <w:jc w:val="both"/>
        <w:rPr>
          <w:color w:val="auto"/>
          <w:spacing w:val="-12"/>
          <w:sz w:val="22"/>
          <w:szCs w:val="22"/>
        </w:rPr>
      </w:pPr>
    </w:p>
    <w:p w:rsidR="007F5445" w:rsidRPr="00833F37" w:rsidRDefault="007F5445" w:rsidP="007F5445">
      <w:pPr>
        <w:pStyle w:val="Default"/>
        <w:tabs>
          <w:tab w:val="left" w:pos="851"/>
        </w:tabs>
        <w:ind w:firstLine="567"/>
        <w:jc w:val="both"/>
        <w:rPr>
          <w:color w:val="auto"/>
          <w:spacing w:val="-12"/>
          <w:sz w:val="22"/>
          <w:szCs w:val="22"/>
        </w:rPr>
      </w:pPr>
      <w:r w:rsidRPr="00833F37">
        <w:rPr>
          <w:color w:val="auto"/>
          <w:spacing w:val="-12"/>
          <w:sz w:val="22"/>
          <w:szCs w:val="22"/>
        </w:rPr>
        <w:t>a) candidaţii cuprinşi în programe recunoscute de Ministerul Educaţiei Naţionale şi Cercetării Ştiinţifice, prin care se recrutează, se selectează, se pregătește și se sprijină personalul didactic pentru a desfăşura activităţi de predare în unităţi de învăţământ preuniversitar situate în medii dezavantajate;</w:t>
      </w:r>
    </w:p>
    <w:p w:rsidR="007F5445" w:rsidRPr="00833F37" w:rsidRDefault="007F5445" w:rsidP="007F5445">
      <w:pPr>
        <w:pStyle w:val="Default"/>
        <w:tabs>
          <w:tab w:val="left" w:pos="851"/>
        </w:tabs>
        <w:ind w:firstLine="567"/>
        <w:jc w:val="both"/>
        <w:rPr>
          <w:color w:val="auto"/>
          <w:spacing w:val="-12"/>
          <w:sz w:val="22"/>
          <w:szCs w:val="22"/>
        </w:rPr>
      </w:pPr>
      <w:r w:rsidRPr="00833F37">
        <w:rPr>
          <w:color w:val="auto"/>
          <w:spacing w:val="-12"/>
          <w:sz w:val="22"/>
          <w:szCs w:val="22"/>
        </w:rPr>
        <w:t xml:space="preserve">b) candidaţii cu domiciliul în localitatea în care se află postul didactic/catedra solicitat(ă); </w:t>
      </w:r>
    </w:p>
    <w:p w:rsidR="007F5445" w:rsidRPr="00833F37" w:rsidRDefault="007F5445" w:rsidP="007F5445">
      <w:pPr>
        <w:pStyle w:val="Default"/>
        <w:ind w:firstLine="567"/>
        <w:jc w:val="both"/>
        <w:rPr>
          <w:color w:val="auto"/>
          <w:spacing w:val="-12"/>
          <w:sz w:val="22"/>
          <w:szCs w:val="22"/>
        </w:rPr>
      </w:pPr>
      <w:r w:rsidRPr="00833F37">
        <w:rPr>
          <w:color w:val="auto"/>
          <w:spacing w:val="-12"/>
          <w:sz w:val="22"/>
          <w:szCs w:val="22"/>
        </w:rPr>
        <w:t xml:space="preserve">c) candidaţii care au dobândit gradul didactic I; </w:t>
      </w:r>
    </w:p>
    <w:p w:rsidR="007F5445" w:rsidRPr="00833F37" w:rsidRDefault="007F5445" w:rsidP="007F5445">
      <w:pPr>
        <w:pStyle w:val="Default"/>
        <w:ind w:firstLine="567"/>
        <w:jc w:val="both"/>
        <w:rPr>
          <w:color w:val="auto"/>
          <w:spacing w:val="-12"/>
          <w:sz w:val="22"/>
          <w:szCs w:val="22"/>
        </w:rPr>
      </w:pPr>
      <w:r>
        <w:rPr>
          <w:color w:val="auto"/>
          <w:spacing w:val="-12"/>
          <w:sz w:val="22"/>
          <w:szCs w:val="22"/>
        </w:rPr>
        <w:t>e</w:t>
      </w:r>
      <w:r w:rsidRPr="00833F37">
        <w:rPr>
          <w:color w:val="auto"/>
          <w:spacing w:val="-12"/>
          <w:sz w:val="22"/>
          <w:szCs w:val="22"/>
        </w:rPr>
        <w:t>) candidaţii care au dobândit gradul didactic II;</w:t>
      </w:r>
    </w:p>
    <w:p w:rsidR="007F5445" w:rsidRPr="00833F37" w:rsidRDefault="007F5445" w:rsidP="007F5445">
      <w:pPr>
        <w:pStyle w:val="Default"/>
        <w:ind w:firstLine="567"/>
        <w:jc w:val="both"/>
        <w:rPr>
          <w:color w:val="auto"/>
          <w:spacing w:val="-12"/>
          <w:sz w:val="22"/>
          <w:szCs w:val="22"/>
        </w:rPr>
      </w:pPr>
      <w:r>
        <w:rPr>
          <w:color w:val="auto"/>
          <w:spacing w:val="-12"/>
          <w:sz w:val="22"/>
          <w:szCs w:val="22"/>
        </w:rPr>
        <w:t>f</w:t>
      </w:r>
      <w:r w:rsidRPr="00833F37">
        <w:rPr>
          <w:color w:val="auto"/>
          <w:spacing w:val="-12"/>
          <w:sz w:val="22"/>
          <w:szCs w:val="22"/>
        </w:rPr>
        <w:t>) candidaţii care au dobândit definitivarea în învăţământ;</w:t>
      </w:r>
    </w:p>
    <w:p w:rsidR="007F5445" w:rsidRPr="00833F37" w:rsidRDefault="007F5445" w:rsidP="007F5445">
      <w:pPr>
        <w:pStyle w:val="Default"/>
        <w:ind w:firstLine="567"/>
        <w:jc w:val="both"/>
        <w:rPr>
          <w:color w:val="auto"/>
          <w:spacing w:val="-12"/>
          <w:sz w:val="22"/>
          <w:szCs w:val="22"/>
        </w:rPr>
      </w:pPr>
      <w:r>
        <w:rPr>
          <w:color w:val="auto"/>
          <w:spacing w:val="-12"/>
          <w:sz w:val="22"/>
          <w:szCs w:val="22"/>
        </w:rPr>
        <w:t>g</w:t>
      </w:r>
      <w:r w:rsidRPr="00833F37">
        <w:rPr>
          <w:color w:val="auto"/>
          <w:spacing w:val="-12"/>
          <w:sz w:val="22"/>
          <w:szCs w:val="22"/>
        </w:rPr>
        <w:t xml:space="preserve">) </w:t>
      </w:r>
      <w:r>
        <w:rPr>
          <w:color w:val="auto"/>
          <w:spacing w:val="-12"/>
          <w:sz w:val="22"/>
          <w:szCs w:val="22"/>
        </w:rPr>
        <w:t xml:space="preserve">candidaţii cu </w:t>
      </w:r>
      <w:r w:rsidRPr="00833F37">
        <w:rPr>
          <w:color w:val="auto"/>
          <w:spacing w:val="-12"/>
          <w:sz w:val="22"/>
          <w:szCs w:val="22"/>
        </w:rPr>
        <w:t>punctajul cel mai mare obţinut prin aplicarea criteriilor şi punctajelor din anexa nr. 2, precum şi alte criterii stabilite la nivelul unităţilor de învăţământ.</w:t>
      </w:r>
    </w:p>
    <w:p w:rsidR="00A15D1B" w:rsidRDefault="00A15D1B"/>
    <w:sectPr w:rsidR="00A15D1B" w:rsidSect="007F544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drawingGridHorizontalSpacing w:val="110"/>
  <w:displayHorizontalDrawingGridEvery w:val="2"/>
  <w:characterSpacingControl w:val="doNotCompress"/>
  <w:compat/>
  <w:rsids>
    <w:rsidRoot w:val="007F5445"/>
    <w:rsid w:val="0071745D"/>
    <w:rsid w:val="007F5445"/>
    <w:rsid w:val="00A15D1B"/>
    <w:rsid w:val="00FE3D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F5445"/>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5792</Characters>
  <Application>Microsoft Office Word</Application>
  <DocSecurity>0</DocSecurity>
  <Lines>48</Lines>
  <Paragraphs>13</Paragraphs>
  <ScaleCrop>false</ScaleCrop>
  <Company>Hewlett-Packard Company</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2017-03-22T09:54:00Z</dcterms:created>
  <dcterms:modified xsi:type="dcterms:W3CDTF">2017-03-22T09:54:00Z</dcterms:modified>
</cp:coreProperties>
</file>