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A1" w:rsidRPr="002F41A1" w:rsidRDefault="002F41A1" w:rsidP="002F41A1">
      <w:pPr>
        <w:spacing w:after="150" w:line="240" w:lineRule="auto"/>
        <w:jc w:val="both"/>
        <w:rPr>
          <w:rFonts w:ascii="Arial" w:eastAsia="Times New Roman" w:hAnsi="Arial" w:cs="Arial"/>
          <w:color w:val="333333"/>
          <w:sz w:val="23"/>
          <w:szCs w:val="23"/>
        </w:rPr>
      </w:pPr>
      <w:r w:rsidRPr="002F41A1">
        <w:rPr>
          <w:rFonts w:ascii="Arial" w:eastAsia="Times New Roman" w:hAnsi="Arial" w:cs="Arial"/>
          <w:b/>
          <w:bCs/>
          <w:color w:val="333333"/>
          <w:sz w:val="23"/>
          <w:szCs w:val="23"/>
        </w:rPr>
        <w:t>Regăsiți mai jos, preponderent </w:t>
      </w:r>
      <w:r w:rsidRPr="002F41A1">
        <w:rPr>
          <w:rFonts w:ascii="Arial" w:eastAsia="Times New Roman" w:hAnsi="Arial" w:cs="Arial"/>
          <w:b/>
          <w:bCs/>
          <w:i/>
          <w:iCs/>
          <w:color w:val="333333"/>
          <w:sz w:val="23"/>
          <w:szCs w:val="23"/>
        </w:rPr>
        <w:t>în format întrebare - răspuns</w:t>
      </w:r>
      <w:r w:rsidRPr="002F41A1">
        <w:rPr>
          <w:rFonts w:ascii="Arial" w:eastAsia="Times New Roman" w:hAnsi="Arial" w:cs="Arial"/>
          <w:b/>
          <w:bCs/>
          <w:color w:val="333333"/>
          <w:sz w:val="23"/>
          <w:szCs w:val="23"/>
        </w:rPr>
        <w:t>, sinteza principalelor elemente cuprinse în </w:t>
      </w:r>
      <w:hyperlink r:id="rId6" w:tgtFrame="_blank" w:history="1">
        <w:r w:rsidRPr="002F41A1">
          <w:rPr>
            <w:rFonts w:ascii="Arial" w:eastAsia="Times New Roman" w:hAnsi="Arial" w:cs="Arial"/>
            <w:b/>
            <w:bCs/>
            <w:i/>
            <w:iCs/>
            <w:color w:val="337AB7"/>
            <w:sz w:val="23"/>
            <w:szCs w:val="23"/>
          </w:rPr>
          <w:t>calendarul</w:t>
        </w:r>
      </w:hyperlink>
      <w:r w:rsidRPr="002F41A1">
        <w:rPr>
          <w:rFonts w:ascii="Arial" w:eastAsia="Times New Roman" w:hAnsi="Arial" w:cs="Arial"/>
          <w:b/>
          <w:bCs/>
          <w:color w:val="333333"/>
          <w:sz w:val="23"/>
          <w:szCs w:val="23"/>
        </w:rPr>
        <w:t> și </w:t>
      </w:r>
      <w:hyperlink r:id="rId7" w:history="1">
        <w:r w:rsidRPr="002F41A1">
          <w:rPr>
            <w:rFonts w:ascii="Arial" w:eastAsia="Times New Roman" w:hAnsi="Arial" w:cs="Arial"/>
            <w:b/>
            <w:bCs/>
            <w:i/>
            <w:iCs/>
            <w:color w:val="337AB7"/>
            <w:sz w:val="23"/>
            <w:szCs w:val="23"/>
          </w:rPr>
          <w:t>metodologia-cadru</w:t>
        </w:r>
      </w:hyperlink>
      <w:r w:rsidRPr="002F41A1">
        <w:rPr>
          <w:rFonts w:ascii="Arial" w:eastAsia="Times New Roman" w:hAnsi="Arial" w:cs="Arial"/>
          <w:b/>
          <w:bCs/>
          <w:color w:val="333333"/>
          <w:sz w:val="23"/>
          <w:szCs w:val="23"/>
        </w:rPr>
        <w:t> pentru înscrierea copiilor antepreșcolari și preșcolari în unități de învățământ cu personalitate juridică cu grupe de nivel preșcolar și/sau antepreșcolar și în serviciile de educație timpurie complementare pentru anul școlar 2023 - 2024.</w:t>
      </w:r>
    </w:p>
    <w:p w:rsidR="002F41A1" w:rsidRDefault="002F41A1" w:rsidP="002F41A1">
      <w:pPr>
        <w:spacing w:after="150" w:line="240" w:lineRule="auto"/>
        <w:jc w:val="both"/>
        <w:rPr>
          <w:rFonts w:ascii="Arial" w:eastAsia="Times New Roman" w:hAnsi="Arial" w:cs="Arial"/>
          <w:b/>
          <w:bCs/>
          <w:color w:val="333333"/>
          <w:sz w:val="23"/>
          <w:szCs w:val="23"/>
        </w:rPr>
      </w:pPr>
      <w:r w:rsidRPr="00C57E3F">
        <w:rPr>
          <w:rFonts w:ascii="Arial" w:eastAsia="Times New Roman" w:hAnsi="Arial" w:cs="Arial"/>
          <w:b/>
          <w:bCs/>
          <w:color w:val="333333"/>
          <w:sz w:val="23"/>
          <w:szCs w:val="23"/>
        </w:rPr>
        <w:t>***</w:t>
      </w:r>
      <w:r w:rsidR="00C57E3F" w:rsidRPr="00C57E3F">
        <w:t xml:space="preserve"> </w:t>
      </w:r>
      <w:hyperlink r:id="rId8" w:history="1">
        <w:r w:rsidR="00C57E3F" w:rsidRPr="00045683">
          <w:rPr>
            <w:rStyle w:val="Hyperlink"/>
            <w:rFonts w:ascii="Arial" w:eastAsia="Times New Roman" w:hAnsi="Arial" w:cs="Arial"/>
            <w:b/>
            <w:bCs/>
            <w:sz w:val="23"/>
            <w:szCs w:val="23"/>
          </w:rPr>
          <w:t>https://www.edu.ro/ghid_intrebari_raspunsuri_inscriere_invatamant_prescolar_anteprescolar_2023_2024</w:t>
        </w:r>
      </w:hyperlink>
    </w:p>
    <w:p w:rsidR="00C57E3F" w:rsidRPr="002F41A1" w:rsidRDefault="00C57E3F" w:rsidP="002F41A1">
      <w:pPr>
        <w:spacing w:after="150" w:line="240" w:lineRule="auto"/>
        <w:jc w:val="both"/>
        <w:rPr>
          <w:rFonts w:ascii="Arial" w:eastAsia="Times New Roman" w:hAnsi="Arial" w:cs="Arial"/>
          <w:color w:val="333333"/>
          <w:sz w:val="23"/>
          <w:szCs w:val="23"/>
        </w:rPr>
      </w:pPr>
      <w:bookmarkStart w:id="0" w:name="_GoBack"/>
      <w:bookmarkEnd w:id="0"/>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1. CE COPII POT FI ÎNSCRIȘI ÎN UNITĂȚILE DE ÎNVĂȚĂMÂNT CU PERSONALITATE JURIDICĂ CU GRUPE DE NIVEL PREȘCOLAR ȘI/SAU ANTEPREȘCOLAR?</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w:t>
      </w:r>
      <w:r w:rsidRPr="002F41A1">
        <w:rPr>
          <w:rFonts w:ascii="Arial" w:eastAsia="Times New Roman" w:hAnsi="Arial" w:cs="Arial"/>
          <w:b/>
          <w:bCs/>
          <w:color w:val="333333"/>
          <w:sz w:val="23"/>
          <w:szCs w:val="23"/>
          <w:lang w:val="fr-FR"/>
        </w:rPr>
        <w:t>grupele de nivel antepreșcolar</w:t>
      </w:r>
      <w:r w:rsidRPr="002F41A1">
        <w:rPr>
          <w:rFonts w:ascii="Arial" w:eastAsia="Times New Roman" w:hAnsi="Arial" w:cs="Arial"/>
          <w:color w:val="333333"/>
          <w:sz w:val="23"/>
          <w:szCs w:val="23"/>
          <w:lang w:val="fr-FR"/>
        </w:rPr>
        <w:t> pot fi înscriși </w:t>
      </w:r>
      <w:r w:rsidRPr="002F41A1">
        <w:rPr>
          <w:rFonts w:ascii="Arial" w:eastAsia="Times New Roman" w:hAnsi="Arial" w:cs="Arial"/>
          <w:b/>
          <w:bCs/>
          <w:color w:val="333333"/>
          <w:sz w:val="23"/>
          <w:szCs w:val="23"/>
          <w:lang w:val="fr-FR"/>
        </w:rPr>
        <w:t>copiii cu</w:t>
      </w:r>
      <w:r w:rsidRPr="002F41A1">
        <w:rPr>
          <w:rFonts w:ascii="Arial" w:eastAsia="Times New Roman" w:hAnsi="Arial" w:cs="Arial"/>
          <w:color w:val="333333"/>
          <w:sz w:val="23"/>
          <w:szCs w:val="23"/>
          <w:lang w:val="fr-FR"/>
        </w:rPr>
        <w:t> </w:t>
      </w:r>
      <w:r w:rsidRPr="002F41A1">
        <w:rPr>
          <w:rFonts w:ascii="Arial" w:eastAsia="Times New Roman" w:hAnsi="Arial" w:cs="Arial"/>
          <w:b/>
          <w:bCs/>
          <w:color w:val="333333"/>
          <w:sz w:val="23"/>
          <w:szCs w:val="23"/>
          <w:lang w:val="fr-FR"/>
        </w:rPr>
        <w:t>vârste de la naștere la 3 ani (0 -3 ani), </w:t>
      </w:r>
      <w:r w:rsidRPr="002F41A1">
        <w:rPr>
          <w:rFonts w:ascii="Arial" w:eastAsia="Times New Roman" w:hAnsi="Arial" w:cs="Arial"/>
          <w:color w:val="333333"/>
          <w:sz w:val="23"/>
          <w:szCs w:val="23"/>
          <w:lang w:val="fr-FR"/>
        </w:rPr>
        <w:t>în limita planului de școlarizare aprobat</w:t>
      </w:r>
      <w:r w:rsidRPr="002F41A1">
        <w:rPr>
          <w:rFonts w:ascii="Arial" w:eastAsia="Times New Roman" w:hAnsi="Arial" w:cs="Arial"/>
          <w:b/>
          <w:bCs/>
          <w:color w:val="333333"/>
          <w:sz w:val="23"/>
          <w:szCs w:val="23"/>
          <w:lang w:val="fr-FR"/>
        </w:rPr>
        <w:t>.</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În grupele de nivel preșcolar pot fi înscriși copiii cu vârste între 3 și 6 ani, în limita planului de școlarizare aprobat. </w:t>
      </w:r>
      <w:r w:rsidRPr="002F41A1">
        <w:rPr>
          <w:rFonts w:ascii="Arial" w:eastAsia="Times New Roman" w:hAnsi="Arial" w:cs="Arial"/>
          <w:color w:val="333333"/>
          <w:sz w:val="23"/>
          <w:szCs w:val="23"/>
          <w:lang w:val="fr-FR"/>
        </w:rPr>
        <w:t>Numărul de locuri care se acordă prin cifra de școlarizare asigură, cu prioritate, cuprinderea întregii generații a copiilor de 4 ani în grupa mijlocie și cuprinderea întregii generații a copiilor de 5 ani în grupa mare din învățământul preșcolar.</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2. CĂREI UNITĂȚI DE ÎNVĂŢĂMÂNT POT SOLICITA ÎNSCRIEREA COPILULUI?</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Părinții/reprezentanții legali ai copiilor cu vârsta cuprinsă între 0 - 3 ani pot solicita înscrierea copiilor în unități de învățământ cu personalitate juridică cu grupe de nivel antepreșcolar. </w:t>
      </w:r>
      <w:r w:rsidRPr="002F41A1">
        <w:rPr>
          <w:rFonts w:ascii="Arial" w:eastAsia="Times New Roman" w:hAnsi="Arial" w:cs="Arial"/>
          <w:b/>
          <w:bCs/>
          <w:color w:val="333333"/>
          <w:sz w:val="23"/>
          <w:szCs w:val="23"/>
          <w:lang w:val="fr-FR"/>
        </w:rPr>
        <w:t>În acest scop, vor depune, pe locurile libere rămase, după operațiunea de reînscrieri, o cerere-tip de înscriere la unitatea de învățământ aleasă.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Părinții/reprezentanții legali ai copiilor cu vârsta cuprinsă între 3 - 6 ani pot solicita înscrierea copiilor în unități de învățământ cu personalitate juridică cu grupe de nivel preșcolar. </w:t>
      </w:r>
      <w:r w:rsidRPr="002F41A1">
        <w:rPr>
          <w:rFonts w:ascii="Arial" w:eastAsia="Times New Roman" w:hAnsi="Arial" w:cs="Arial"/>
          <w:b/>
          <w:bCs/>
          <w:color w:val="333333"/>
          <w:sz w:val="23"/>
          <w:szCs w:val="23"/>
          <w:lang w:val="fr-FR"/>
        </w:rPr>
        <w:t>În acest scop, vor depune, pe locurile libere rămase, după operațiunea de reînscrieri, cerere-tip de înscriere la unitatea de învățământ aleasă.</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Unitatea de învățământ aleasă de părinte/reprezentantul legal al copilului poate fi o unitate de învățământ cu grupe de nivel preșcolar și/sau antepreșcolar din apropierea domiciliului/reședinței sau din apropierea locului de muncă.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3. CALENDARUL DE COMPLETARE/DEPUNERE A CERERILOR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1377"/>
      </w:tblGrid>
      <w:tr w:rsidR="002F41A1" w:rsidRPr="002F41A1" w:rsidTr="002F41A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Reînscrieri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6 - 14 iunie</w:t>
            </w:r>
          </w:p>
        </w:tc>
      </w:tr>
      <w:tr w:rsidR="002F41A1" w:rsidRPr="002F41A1" w:rsidTr="002F41A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Înscrieri Etapa 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15 - 30 iunie</w:t>
            </w:r>
          </w:p>
        </w:tc>
      </w:tr>
      <w:tr w:rsidR="002F41A1" w:rsidRPr="002F41A1" w:rsidTr="002F41A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lang w:val="fr-FR"/>
              </w:rPr>
            </w:pPr>
            <w:r w:rsidRPr="002F41A1">
              <w:rPr>
                <w:rFonts w:ascii="Times New Roman" w:eastAsia="Times New Roman" w:hAnsi="Times New Roman" w:cs="Times New Roman"/>
                <w:b/>
                <w:bCs/>
                <w:sz w:val="23"/>
                <w:szCs w:val="23"/>
                <w:lang w:val="fr-FR"/>
              </w:rPr>
              <w:t>Înscrieri Etapa a II-a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3 - 18 iulie</w:t>
            </w:r>
          </w:p>
        </w:tc>
      </w:tr>
      <w:tr w:rsidR="002F41A1" w:rsidRPr="002F41A1" w:rsidTr="002F41A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lastRenderedPageBreak/>
              <w:t>Înscrieri Etapa ajustări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20 - 30 august</w:t>
            </w:r>
          </w:p>
        </w:tc>
      </w:tr>
      <w:tr w:rsidR="002F41A1" w:rsidRPr="002F41A1" w:rsidTr="002F41A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Final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F41A1" w:rsidRPr="002F41A1" w:rsidRDefault="002F41A1" w:rsidP="002F41A1">
            <w:pPr>
              <w:spacing w:after="150" w:line="240" w:lineRule="auto"/>
              <w:jc w:val="both"/>
              <w:rPr>
                <w:rFonts w:ascii="Times New Roman" w:eastAsia="Times New Roman" w:hAnsi="Times New Roman" w:cs="Times New Roman"/>
                <w:sz w:val="23"/>
                <w:szCs w:val="23"/>
              </w:rPr>
            </w:pPr>
            <w:r w:rsidRPr="002F41A1">
              <w:rPr>
                <w:rFonts w:ascii="Times New Roman" w:eastAsia="Times New Roman" w:hAnsi="Times New Roman" w:cs="Times New Roman"/>
                <w:b/>
                <w:bCs/>
                <w:sz w:val="23"/>
                <w:szCs w:val="23"/>
              </w:rPr>
              <w:t>31 august</w:t>
            </w:r>
          </w:p>
        </w:tc>
      </w:tr>
    </w:tbl>
    <w:p w:rsidR="002F41A1" w:rsidRPr="002F41A1" w:rsidRDefault="002F41A1" w:rsidP="002F41A1">
      <w:pPr>
        <w:spacing w:after="150" w:line="240" w:lineRule="auto"/>
        <w:jc w:val="both"/>
        <w:rPr>
          <w:rFonts w:ascii="Arial" w:eastAsia="Times New Roman" w:hAnsi="Arial" w:cs="Arial"/>
          <w:color w:val="333333"/>
          <w:sz w:val="23"/>
          <w:szCs w:val="23"/>
        </w:rPr>
      </w:pPr>
      <w:r w:rsidRPr="002F41A1">
        <w:rPr>
          <w:rFonts w:ascii="Arial" w:eastAsia="Times New Roman" w:hAnsi="Arial" w:cs="Arial"/>
          <w:color w:val="333333"/>
          <w:sz w:val="23"/>
          <w:szCs w:val="23"/>
        </w:rPr>
        <w:t> </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4. CARE SUNT CRITERIILE GENERALE DE DEPARTAJARE CARE SE APLICĂ DACĂ NUMĂRUL DE CERERI ESTE MAI MARE DECÂT NUMĂRUL DE LOCURI APROBAT ÎN PLANUL DE ȘCOLARIZARE ?</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Numărul locurilor libere este stabilit ca diferență între numărul de locuri alocate pentru nivelul preșcolar și/sau antepreșcolar, pe grupe de vârstă, prin planul de școlarizare și numărul de copii care au ocupat locuri în etapa de reînscrieri. </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situația în care într-o unitate de învățământ </w:t>
      </w:r>
      <w:r w:rsidRPr="002F41A1">
        <w:rPr>
          <w:rFonts w:ascii="Arial" w:eastAsia="Times New Roman" w:hAnsi="Arial" w:cs="Arial"/>
          <w:b/>
          <w:bCs/>
          <w:color w:val="333333"/>
          <w:sz w:val="23"/>
          <w:szCs w:val="23"/>
          <w:lang w:val="fr-FR"/>
        </w:rPr>
        <w:t>numărul cererilor-tip de înscriere</w:t>
      </w:r>
      <w:r w:rsidRPr="002F41A1">
        <w:rPr>
          <w:rFonts w:ascii="Arial" w:eastAsia="Times New Roman" w:hAnsi="Arial" w:cs="Arial"/>
          <w:color w:val="333333"/>
          <w:sz w:val="23"/>
          <w:szCs w:val="23"/>
          <w:lang w:val="fr-FR"/>
        </w:rPr>
        <w:t> primite de la părinții/reprezentanții legali ai copiilor </w:t>
      </w:r>
      <w:r w:rsidRPr="002F41A1">
        <w:rPr>
          <w:rFonts w:ascii="Arial" w:eastAsia="Times New Roman" w:hAnsi="Arial" w:cs="Arial"/>
          <w:b/>
          <w:bCs/>
          <w:color w:val="333333"/>
          <w:sz w:val="23"/>
          <w:szCs w:val="23"/>
          <w:lang w:val="fr-FR"/>
        </w:rPr>
        <w:t>este mai mare decât numărul de locuri libere</w:t>
      </w:r>
      <w:r w:rsidRPr="002F41A1">
        <w:rPr>
          <w:rFonts w:ascii="Arial" w:eastAsia="Times New Roman" w:hAnsi="Arial" w:cs="Arial"/>
          <w:color w:val="333333"/>
          <w:sz w:val="23"/>
          <w:szCs w:val="23"/>
          <w:lang w:val="fr-FR"/>
        </w:rPr>
        <w:t>, comisia de înscriere din </w:t>
      </w:r>
      <w:r w:rsidRPr="002F41A1">
        <w:rPr>
          <w:rFonts w:ascii="Arial" w:eastAsia="Times New Roman" w:hAnsi="Arial" w:cs="Arial"/>
          <w:b/>
          <w:bCs/>
          <w:color w:val="333333"/>
          <w:sz w:val="23"/>
          <w:szCs w:val="23"/>
          <w:lang w:val="fr-FR"/>
        </w:rPr>
        <w:t>unitatea de învățământ selectează copiii</w:t>
      </w:r>
      <w:r w:rsidRPr="002F41A1">
        <w:rPr>
          <w:rFonts w:ascii="Arial" w:eastAsia="Times New Roman" w:hAnsi="Arial" w:cs="Arial"/>
          <w:color w:val="333333"/>
          <w:sz w:val="23"/>
          <w:szCs w:val="23"/>
          <w:lang w:val="fr-FR"/>
        </w:rPr>
        <w:t> </w:t>
      </w:r>
      <w:r w:rsidRPr="002F41A1">
        <w:rPr>
          <w:rFonts w:ascii="Arial" w:eastAsia="Times New Roman" w:hAnsi="Arial" w:cs="Arial"/>
          <w:b/>
          <w:bCs/>
          <w:color w:val="333333"/>
          <w:sz w:val="23"/>
          <w:szCs w:val="23"/>
          <w:lang w:val="fr-FR"/>
        </w:rPr>
        <w:t>în ordinea descrescătoare a vârstei</w:t>
      </w:r>
      <w:r w:rsidRPr="002F41A1">
        <w:rPr>
          <w:rFonts w:ascii="Arial" w:eastAsia="Times New Roman" w:hAnsi="Arial" w:cs="Arial"/>
          <w:color w:val="333333"/>
          <w:sz w:val="23"/>
          <w:szCs w:val="23"/>
          <w:lang w:val="fr-FR"/>
        </w:rPr>
        <w:t> și </w:t>
      </w:r>
      <w:r w:rsidRPr="002F41A1">
        <w:rPr>
          <w:rFonts w:ascii="Arial" w:eastAsia="Times New Roman" w:hAnsi="Arial" w:cs="Arial"/>
          <w:b/>
          <w:bCs/>
          <w:color w:val="333333"/>
          <w:sz w:val="23"/>
          <w:szCs w:val="23"/>
          <w:lang w:val="fr-FR"/>
        </w:rPr>
        <w:t>aplică criterii de departajare generale și specifice</w:t>
      </w:r>
      <w:r w:rsidRPr="002F41A1">
        <w:rPr>
          <w:rFonts w:ascii="Arial" w:eastAsia="Times New Roman" w:hAnsi="Arial" w:cs="Arial"/>
          <w:color w:val="333333"/>
          <w:sz w:val="23"/>
          <w:szCs w:val="23"/>
          <w:lang w:val="fr-FR"/>
        </w:rPr>
        <w:t>, în vederea stabilirii celor care vor fi admiși.</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Pentru </w:t>
      </w:r>
      <w:r w:rsidRPr="002F41A1">
        <w:rPr>
          <w:rFonts w:ascii="Arial" w:eastAsia="Times New Roman" w:hAnsi="Arial" w:cs="Arial"/>
          <w:b/>
          <w:bCs/>
          <w:color w:val="333333"/>
          <w:sz w:val="23"/>
          <w:szCs w:val="23"/>
          <w:lang w:val="fr-FR"/>
        </w:rPr>
        <w:t>nivelul antepreșcolar, criteriile generale</w:t>
      </w:r>
      <w:r w:rsidRPr="002F41A1">
        <w:rPr>
          <w:rFonts w:ascii="Arial" w:eastAsia="Times New Roman" w:hAnsi="Arial" w:cs="Arial"/>
          <w:color w:val="333333"/>
          <w:sz w:val="23"/>
          <w:szCs w:val="23"/>
          <w:lang w:val="fr-FR"/>
        </w:rPr>
        <w:t> sunt următoarele: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a) copilul are vârsta de 2 ani împliniți până la sfârșitul anului calendaristic în curs;</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b) domiciliul copilului/locul de muncă al unuia dintre părinți/al reprezentantului legal este situat în apropierea unității de învățământ unde părintele/reprezentantul legal depune cererea de înscriere;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c) ambii 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d) cel puțin unul dintre părinți/reprezentanții legali ai copilului urmează o formă de învățământ la zi;</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e) existența unui document care dovedește că beneficiază de tutelă sau de o măsură de protecție specială stabilită în condițiile Legii nr.272/2004, cu modificările și completările ulterioare;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f)  existența unui document care dovedește că este în grija unui singur părinte (familie monoparentală);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g) cel puțin unul dintre părinți/părintele unic/reprezentantul legal ai/al copilului se încadrează în una dintre situațiile: (i) pensionat în conformitate cu prevederile legale; (ii) cu certificat de handicap; (iii) șomer, în căutarea unui loc de muncă, cu documente doveditoare de la Agenția de Ocupare a Forței de Muncă;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lastRenderedPageBreak/>
        <w:t>h) 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Pentru </w:t>
      </w:r>
      <w:r w:rsidRPr="002F41A1">
        <w:rPr>
          <w:rFonts w:ascii="Arial" w:eastAsia="Times New Roman" w:hAnsi="Arial" w:cs="Arial"/>
          <w:b/>
          <w:bCs/>
          <w:color w:val="333333"/>
          <w:sz w:val="23"/>
          <w:szCs w:val="23"/>
          <w:lang w:val="fr-FR"/>
        </w:rPr>
        <w:t>nivelul preșcolar, criteriile generale</w:t>
      </w:r>
      <w:r w:rsidRPr="002F41A1">
        <w:rPr>
          <w:rFonts w:ascii="Arial" w:eastAsia="Times New Roman" w:hAnsi="Arial" w:cs="Arial"/>
          <w:color w:val="333333"/>
          <w:sz w:val="23"/>
          <w:szCs w:val="23"/>
          <w:lang w:val="fr-FR"/>
        </w:rPr>
        <w:t> sunt următoarele: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a) copilul are vârsta de 4 sau 5 ani împliniți la începutul anului școlar;</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b) domiciliul copilului/reședința/locul de muncă al unuia dintre părinți/al reprezentantului legal este situat în apropierea unității de învățământ unde părintele/reprezentantul legal depune cererea-tip de înscriere;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c) cel puțin unul dintre părinți/reprezentantul legal ai/al copilului urmează o formă de învățământ la zi;</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d) existența unui document care dovedește că beneficiază de tutelă sau de o măsură de protecție specială stabilită în condițiile Legii nr.272/2004, cu modificările și completările ulterioare;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e)  existența unui document care dovedește că este în grija unui singur părinte (familie monoparentală);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f) ambii 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g) existența unui certificat medical de încadrare în grad de handicap a copilului și/sau a certificatului de orientare școlară și profesională eliberat de CJRAE/CMBRAE;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h) existența unui frate/a unei surori înmatriculat/înmatriculate în unitatea de învățământ respectivă, în anul școlar pentru care se face înscrierea.</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Criteriile generale</w:t>
      </w:r>
      <w:r w:rsidRPr="002F41A1">
        <w:rPr>
          <w:rFonts w:ascii="Arial" w:eastAsia="Times New Roman" w:hAnsi="Arial" w:cs="Arial"/>
          <w:color w:val="333333"/>
          <w:sz w:val="23"/>
          <w:szCs w:val="23"/>
          <w:lang w:val="fr-FR"/>
        </w:rPr>
        <w:t> care se aplică pentru nivelul antepreșcolar și preșcolar din cadrul </w:t>
      </w:r>
      <w:r w:rsidRPr="002F41A1">
        <w:rPr>
          <w:rFonts w:ascii="Arial" w:eastAsia="Times New Roman" w:hAnsi="Arial" w:cs="Arial"/>
          <w:b/>
          <w:bCs/>
          <w:color w:val="333333"/>
          <w:sz w:val="23"/>
          <w:szCs w:val="23"/>
          <w:lang w:val="fr-FR"/>
        </w:rPr>
        <w:t>serviciilor de educație timpurie complementare</w:t>
      </w:r>
      <w:r w:rsidRPr="002F41A1">
        <w:rPr>
          <w:rFonts w:ascii="Arial" w:eastAsia="Times New Roman" w:hAnsi="Arial" w:cs="Arial"/>
          <w:color w:val="333333"/>
          <w:sz w:val="23"/>
          <w:szCs w:val="23"/>
          <w:lang w:val="fr-FR"/>
        </w:rPr>
        <w:t> (grădiniță comunitară, ludotecă/grup de joacă) sunt următoarele: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a) domiciliul copilului/reședința/locul de muncă al unuia dintre părinți/al reprezentantului legal este situat în apropierea unității de învățământ unde părintele/reprezentantul legal depune cererea de înscriere;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b) părintele/reprezentantul legal al copilului are un alt copil minor aflat în întreținere (până la nivelul clasei a IV-a a învățământului primar) și nu și-a putut înscrie copilul în vârstă de 3 – 6 ani la nici o unitate de învățământ preuniversitar cu grupe de nivel preșcolar din apropierea domiciliului – pentru serviciul tip grădiniță comunitară;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lastRenderedPageBreak/>
        <w:t>c) existența unei dovezi privind solicitarea înscrierii copilului într-o unitate de învățământ preuniversitar cu personalitate juridică, cu grupe de nivel preșcolar și/sau antepreșcolar și a respingerii înscrierii acestuia ca urmare a lipsei de locuri – atât pentru serviciul tip grădiniță comunitară, cât și pentru serviciul tip ludotecă/grup de joacă;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d) copilul are vârsta de până la 1 an sau vârsta cuprinsă între 3 - 4 ani și părinții/reprezentantul legali nu au/a făcut demersuri pentru înscrierea acestuia într-o unitate de învățământ preuniversitar cu personalitate juridică, cu grupe de nivel preșcolar și/sau antepreșcolar – pentru serviciul tip ludotecă/grup de joacă.</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Criteriile specifice</w:t>
      </w:r>
      <w:r w:rsidRPr="002F41A1">
        <w:rPr>
          <w:rFonts w:ascii="Arial" w:eastAsia="Times New Roman" w:hAnsi="Arial" w:cs="Arial"/>
          <w:color w:val="333333"/>
          <w:sz w:val="23"/>
          <w:szCs w:val="23"/>
          <w:lang w:val="fr-FR"/>
        </w:rPr>
        <w:t> de departajare sunt elaborate de fiecare unitate de învățământ și se aplică după aplicarea criteriilor generale. Pentru criteriile specifice stabilite, unitatea de învățământ indică documentele doveditoare pe care părintele/reprezentantul legal trebuie să le depună în momentul completării/validării cererii-tip de înscriere.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5. CE DOCUMENTE CONȚINE DOSARUL COPILULUI CARE URMEAZĂ SĂ FIE ÎNSCRIS ÎNTR-O UNITATE DE ÎNVĂȚĂMÂNT CU PERSONALITATE JURIDICĂ CU GRUPE DE NIVEL PREȘCOLAR ȘI/SAU ANTEPREȘCOLAR?</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Dosarul de înscriere</w:t>
      </w:r>
      <w:r w:rsidRPr="002F41A1">
        <w:rPr>
          <w:rFonts w:ascii="Arial" w:eastAsia="Times New Roman" w:hAnsi="Arial" w:cs="Arial"/>
          <w:color w:val="333333"/>
          <w:sz w:val="23"/>
          <w:szCs w:val="23"/>
          <w:lang w:val="fr-FR"/>
        </w:rPr>
        <w:t> într-o unitate de învățământ cu personalitate juridică cu grupe de nivel preșcolar și/sau antepreșcolar, precum și în serviciul de educație timpurie complementar cuprinde următoarele </w:t>
      </w:r>
      <w:r w:rsidRPr="002F41A1">
        <w:rPr>
          <w:rFonts w:ascii="Arial" w:eastAsia="Times New Roman" w:hAnsi="Arial" w:cs="Arial"/>
          <w:b/>
          <w:bCs/>
          <w:color w:val="333333"/>
          <w:sz w:val="23"/>
          <w:szCs w:val="23"/>
          <w:lang w:val="fr-FR"/>
        </w:rPr>
        <w:t>documente: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a) copie de pe certificatul de naștere al copilului;</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b) copie de pe actele de identitate ale părinților/ reprezentantului legal;</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c) adeverință de angajat pentru fiecare dintre părinți/reprezentantul legal sau adeverință privind perioada concediului de creștere și îngrijire copil, pentru tipul de program prelungit, respectiv pentru înscrierea în învățământul antepreșcolar;</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d) alte documente doveditoare care fac obiectul criteriilor generale sau specifice de înscriere și care sunt analizate în timpul procesului de înscriere.</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C57E3F">
        <w:rPr>
          <w:rFonts w:ascii="Arial" w:eastAsia="Times New Roman" w:hAnsi="Arial" w:cs="Arial"/>
          <w:b/>
          <w:bCs/>
          <w:color w:val="333333"/>
          <w:sz w:val="23"/>
          <w:szCs w:val="23"/>
          <w:lang w:val="fr-FR"/>
        </w:rPr>
        <w:t>La dosarul de înscriere se adaugă, la începutul anului școlar</w:t>
      </w:r>
      <w:r w:rsidRPr="002F41A1">
        <w:rPr>
          <w:rFonts w:ascii="Arial" w:eastAsia="Times New Roman" w:hAnsi="Arial" w:cs="Arial"/>
          <w:color w:val="333333"/>
          <w:sz w:val="23"/>
          <w:szCs w:val="23"/>
          <w:lang w:val="fr-FR"/>
        </w:rPr>
        <w:t>, următoarele documente: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a) adeverință de la medicul de familie în care se menționează că respectivul copil este sănătos clinic; adeverința este necesară în prima zi de prezentare a copilului în unitatea de învățământ;</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b) avizul epidemiologic/dovada de vaccinare întocmit(ă) conform prevederilor elaborate de Ministerul Sănătății, cu privire la intrarea copilului în colectivitate, eliberat de medicul de familie al copilului cu maximum 5 zile înainte de a începe frecventarea unității.</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C57E3F">
        <w:rPr>
          <w:rFonts w:ascii="Arial" w:eastAsia="Times New Roman" w:hAnsi="Arial" w:cs="Arial"/>
          <w:b/>
          <w:bCs/>
          <w:color w:val="333333"/>
          <w:sz w:val="23"/>
          <w:szCs w:val="23"/>
          <w:lang w:val="fr-FR"/>
        </w:rPr>
        <w:t>Dosarul de înscriere este însoțit de o cerere-tip de înscriere</w:t>
      </w:r>
      <w:r w:rsidRPr="002F41A1">
        <w:rPr>
          <w:rFonts w:ascii="Arial" w:eastAsia="Times New Roman" w:hAnsi="Arial" w:cs="Arial"/>
          <w:color w:val="333333"/>
          <w:sz w:val="23"/>
          <w:szCs w:val="23"/>
          <w:lang w:val="fr-FR"/>
        </w:rPr>
        <w:t> pe care părintele/reprezentantul legal al copilului o completează la unitatea de învățământ. Pe această cerere, părintele/reprezentantul legal al copilului va trece </w:t>
      </w:r>
      <w:r w:rsidRPr="00C57E3F">
        <w:rPr>
          <w:rFonts w:ascii="Arial" w:eastAsia="Times New Roman" w:hAnsi="Arial" w:cs="Arial"/>
          <w:b/>
          <w:bCs/>
          <w:color w:val="333333"/>
          <w:sz w:val="23"/>
          <w:szCs w:val="23"/>
          <w:lang w:val="fr-FR"/>
        </w:rPr>
        <w:t>trei opțiuni</w:t>
      </w:r>
      <w:r w:rsidRPr="002F41A1">
        <w:rPr>
          <w:rFonts w:ascii="Arial" w:eastAsia="Times New Roman" w:hAnsi="Arial" w:cs="Arial"/>
          <w:color w:val="333333"/>
          <w:sz w:val="23"/>
          <w:szCs w:val="23"/>
          <w:lang w:val="fr-FR"/>
        </w:rPr>
        <w:t> cu privire la unitățile de învățământ pe care acesta le are în vedere pentru copil.</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C57E3F">
        <w:rPr>
          <w:rFonts w:ascii="Arial" w:eastAsia="Times New Roman" w:hAnsi="Arial" w:cs="Arial"/>
          <w:b/>
          <w:bCs/>
          <w:color w:val="333333"/>
          <w:sz w:val="23"/>
          <w:szCs w:val="23"/>
          <w:lang w:val="fr-FR"/>
        </w:rPr>
        <w:lastRenderedPageBreak/>
        <w:t>În momentul validării cererii-tip</w:t>
      </w:r>
      <w:r w:rsidRPr="002F41A1">
        <w:rPr>
          <w:rFonts w:ascii="Arial" w:eastAsia="Times New Roman" w:hAnsi="Arial" w:cs="Arial"/>
          <w:color w:val="333333"/>
          <w:sz w:val="23"/>
          <w:szCs w:val="23"/>
          <w:lang w:val="fr-FR"/>
        </w:rPr>
        <w:t>, părintele/reprezentantul legal al copilului prezintă </w:t>
      </w:r>
      <w:r w:rsidRPr="00C57E3F">
        <w:rPr>
          <w:rFonts w:ascii="Arial" w:eastAsia="Times New Roman" w:hAnsi="Arial" w:cs="Arial"/>
          <w:b/>
          <w:bCs/>
          <w:color w:val="333333"/>
          <w:sz w:val="23"/>
          <w:szCs w:val="23"/>
          <w:lang w:val="fr-FR"/>
        </w:rPr>
        <w:t>actul de identitate propriu și certificatul de naștere al copilului, în  original</w:t>
      </w:r>
      <w:r w:rsidRPr="002F41A1">
        <w:rPr>
          <w:rFonts w:ascii="Arial" w:eastAsia="Times New Roman" w:hAnsi="Arial" w:cs="Arial"/>
          <w:color w:val="333333"/>
          <w:sz w:val="23"/>
          <w:szCs w:val="23"/>
          <w:lang w:val="fr-FR"/>
        </w:rPr>
        <w:t>, precum </w:t>
      </w:r>
      <w:r w:rsidRPr="00C57E3F">
        <w:rPr>
          <w:rFonts w:ascii="Arial" w:eastAsia="Times New Roman" w:hAnsi="Arial" w:cs="Arial"/>
          <w:b/>
          <w:bCs/>
          <w:color w:val="333333"/>
          <w:sz w:val="23"/>
          <w:szCs w:val="23"/>
          <w:lang w:val="fr-FR"/>
        </w:rPr>
        <w:t>și copii ale acestora</w:t>
      </w:r>
      <w:r w:rsidRPr="002F41A1">
        <w:rPr>
          <w:rFonts w:ascii="Arial" w:eastAsia="Times New Roman" w:hAnsi="Arial" w:cs="Arial"/>
          <w:color w:val="333333"/>
          <w:sz w:val="23"/>
          <w:szCs w:val="23"/>
          <w:lang w:val="fr-FR"/>
        </w:rPr>
        <w:t> pentru a fi certificate conform cu originalul de către membrul desemnat din cadrul comisiei de înscriere de la nivelul unității de învățământ.</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C57E3F">
        <w:rPr>
          <w:rFonts w:ascii="Arial" w:eastAsia="Times New Roman" w:hAnsi="Arial" w:cs="Arial"/>
          <w:b/>
          <w:bCs/>
          <w:color w:val="333333"/>
          <w:sz w:val="23"/>
          <w:szCs w:val="23"/>
          <w:lang w:val="fr-FR"/>
        </w:rPr>
        <w:t>6. CARE SUNT ETAPELE DE ÎNSCRIERE?</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w:t>
      </w:r>
      <w:r w:rsidRPr="00C57E3F">
        <w:rPr>
          <w:rFonts w:ascii="Arial" w:eastAsia="Times New Roman" w:hAnsi="Arial" w:cs="Arial"/>
          <w:b/>
          <w:bCs/>
          <w:color w:val="333333"/>
          <w:sz w:val="23"/>
          <w:szCs w:val="23"/>
          <w:lang w:val="fr-FR"/>
        </w:rPr>
        <w:t>prima etapă</w:t>
      </w:r>
      <w:r w:rsidRPr="002F41A1">
        <w:rPr>
          <w:rFonts w:ascii="Arial" w:eastAsia="Times New Roman" w:hAnsi="Arial" w:cs="Arial"/>
          <w:color w:val="333333"/>
          <w:sz w:val="23"/>
          <w:szCs w:val="23"/>
          <w:lang w:val="fr-FR"/>
        </w:rPr>
        <w:t> - se colectează și se procesează cererile-tip de înscriere și documentele depuse/transmise de părinți/reprezentanții legali, având la bază deciziile consiliilor de administrație ale unităților de învățământ, luate în urma aplicării criteriilor de departajare.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 În această etapă se derulează </w:t>
      </w:r>
      <w:r w:rsidRPr="00C57E3F">
        <w:rPr>
          <w:rFonts w:ascii="Arial" w:eastAsia="Times New Roman" w:hAnsi="Arial" w:cs="Arial"/>
          <w:b/>
          <w:bCs/>
          <w:color w:val="333333"/>
          <w:sz w:val="23"/>
          <w:szCs w:val="23"/>
          <w:lang w:val="fr-FR"/>
        </w:rPr>
        <w:t>trei faze,</w:t>
      </w:r>
      <w:r w:rsidRPr="002F41A1">
        <w:rPr>
          <w:rFonts w:ascii="Arial" w:eastAsia="Times New Roman" w:hAnsi="Arial" w:cs="Arial"/>
          <w:color w:val="333333"/>
          <w:sz w:val="23"/>
          <w:szCs w:val="23"/>
          <w:lang w:val="fr-FR"/>
        </w:rPr>
        <w:t> după cum urmează:</w:t>
      </w:r>
    </w:p>
    <w:p w:rsidR="002F41A1" w:rsidRPr="002F41A1" w:rsidRDefault="002F41A1" w:rsidP="002F41A1">
      <w:pPr>
        <w:numPr>
          <w:ilvl w:val="0"/>
          <w:numId w:val="1"/>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w:t>
      </w:r>
      <w:r w:rsidRPr="00C57E3F">
        <w:rPr>
          <w:rFonts w:ascii="Arial" w:eastAsia="Times New Roman" w:hAnsi="Arial" w:cs="Arial"/>
          <w:b/>
          <w:bCs/>
          <w:i/>
          <w:iCs/>
          <w:color w:val="333333"/>
          <w:sz w:val="23"/>
          <w:szCs w:val="23"/>
          <w:lang w:val="fr-FR"/>
        </w:rPr>
        <w:t> faza I </w:t>
      </w:r>
      <w:r w:rsidRPr="002F41A1">
        <w:rPr>
          <w:rFonts w:ascii="Arial" w:eastAsia="Times New Roman" w:hAnsi="Arial" w:cs="Arial"/>
          <w:color w:val="333333"/>
          <w:sz w:val="23"/>
          <w:szCs w:val="23"/>
          <w:lang w:val="fr-FR"/>
        </w:rPr>
        <w:t>se evaluează cererile-tip de înscriere de la unitățile de învățământ exprimate ca primă opțiune și se generează lista cererilor respinse;</w:t>
      </w:r>
    </w:p>
    <w:p w:rsidR="002F41A1" w:rsidRPr="002F41A1" w:rsidRDefault="002F41A1" w:rsidP="002F41A1">
      <w:pPr>
        <w:numPr>
          <w:ilvl w:val="0"/>
          <w:numId w:val="1"/>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w:t>
      </w:r>
      <w:r w:rsidRPr="00C57E3F">
        <w:rPr>
          <w:rFonts w:ascii="Arial" w:eastAsia="Times New Roman" w:hAnsi="Arial" w:cs="Arial"/>
          <w:b/>
          <w:bCs/>
          <w:i/>
          <w:iCs/>
          <w:color w:val="333333"/>
          <w:sz w:val="23"/>
          <w:szCs w:val="23"/>
          <w:lang w:val="fr-FR"/>
        </w:rPr>
        <w:t>faza a II-a </w:t>
      </w:r>
      <w:r w:rsidRPr="002F41A1">
        <w:rPr>
          <w:rFonts w:ascii="Arial" w:eastAsia="Times New Roman" w:hAnsi="Arial" w:cs="Arial"/>
          <w:color w:val="333333"/>
          <w:sz w:val="23"/>
          <w:szCs w:val="23"/>
          <w:lang w:val="fr-FR"/>
        </w:rPr>
        <w:t>se evaluează cererile-tip de înscriere respinse în Faza I, de la unitățile de învățământ exprimate ca a doua opțiune și se generează lista cererilor respinse;</w:t>
      </w:r>
    </w:p>
    <w:p w:rsidR="002F41A1" w:rsidRPr="002F41A1" w:rsidRDefault="002F41A1" w:rsidP="002F41A1">
      <w:pPr>
        <w:numPr>
          <w:ilvl w:val="0"/>
          <w:numId w:val="1"/>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w:t>
      </w:r>
      <w:r w:rsidRPr="00C57E3F">
        <w:rPr>
          <w:rFonts w:ascii="Arial" w:eastAsia="Times New Roman" w:hAnsi="Arial" w:cs="Arial"/>
          <w:b/>
          <w:bCs/>
          <w:i/>
          <w:iCs/>
          <w:color w:val="333333"/>
          <w:sz w:val="23"/>
          <w:szCs w:val="23"/>
          <w:lang w:val="fr-FR"/>
        </w:rPr>
        <w:t>faza a III-a</w:t>
      </w:r>
      <w:r w:rsidRPr="002F41A1">
        <w:rPr>
          <w:rFonts w:ascii="Arial" w:eastAsia="Times New Roman" w:hAnsi="Arial" w:cs="Arial"/>
          <w:color w:val="333333"/>
          <w:sz w:val="23"/>
          <w:szCs w:val="23"/>
          <w:lang w:val="fr-FR"/>
        </w:rPr>
        <w:t> se evaluează cererile-tip de înscriere respinse în Faza a II-a, de la unitățile de învățământ exprimate ca a treia opțiune și se generează lista cererilor respinse care pot intra, la solicitarea părinților, pe baza unei noi cereri, în evaluare în a doua etapă a înscrierilor, pe locurile rămase libere.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C57E3F">
        <w:rPr>
          <w:rFonts w:ascii="Arial" w:eastAsia="Times New Roman" w:hAnsi="Arial" w:cs="Arial"/>
          <w:b/>
          <w:bCs/>
          <w:color w:val="333333"/>
          <w:sz w:val="23"/>
          <w:szCs w:val="23"/>
          <w:lang w:val="fr-FR"/>
        </w:rPr>
        <w:t>Părinții pot ridica dosarele respinse de la unitatea de învățământ la care au fost depuse în 5 zile lucrătoare de la data afișării rezultatelor finale ale etapei.</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C57E3F">
        <w:rPr>
          <w:rFonts w:ascii="Arial" w:eastAsia="Times New Roman" w:hAnsi="Arial" w:cs="Arial"/>
          <w:b/>
          <w:bCs/>
          <w:color w:val="333333"/>
          <w:sz w:val="23"/>
          <w:szCs w:val="23"/>
          <w:lang w:val="fr-FR"/>
        </w:rPr>
        <w:t>În a doua etapă</w:t>
      </w:r>
      <w:r w:rsidRPr="002F41A1">
        <w:rPr>
          <w:rFonts w:ascii="Arial" w:eastAsia="Times New Roman" w:hAnsi="Arial" w:cs="Arial"/>
          <w:color w:val="333333"/>
          <w:sz w:val="23"/>
          <w:szCs w:val="23"/>
          <w:lang w:val="fr-FR"/>
        </w:rPr>
        <w:t> este asigurată înscrierea, pe locurile libere rămase, a copiilor respinși în etapa anterioară.</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această etapă se colectează și se procesează noile cereri-tip de înscriere, cu alte trei opțiuni și documentele depuse/transmise de părinți/reprezentanții legali, având la bază aplicarea criteriilor de departajare; în mod similar cu activitățile derulate în etapa I. Și în această etapă se derulează </w:t>
      </w:r>
      <w:r w:rsidRPr="00C57E3F">
        <w:rPr>
          <w:rFonts w:ascii="Arial" w:eastAsia="Times New Roman" w:hAnsi="Arial" w:cs="Arial"/>
          <w:b/>
          <w:bCs/>
          <w:color w:val="333333"/>
          <w:sz w:val="23"/>
          <w:szCs w:val="23"/>
          <w:lang w:val="fr-FR"/>
        </w:rPr>
        <w:t>trei faze</w:t>
      </w:r>
      <w:r w:rsidRPr="002F41A1">
        <w:rPr>
          <w:rFonts w:ascii="Arial" w:eastAsia="Times New Roman" w:hAnsi="Arial" w:cs="Arial"/>
          <w:color w:val="333333"/>
          <w:sz w:val="23"/>
          <w:szCs w:val="23"/>
          <w:lang w:val="fr-FR"/>
        </w:rPr>
        <w:t>, respectiv:</w:t>
      </w:r>
    </w:p>
    <w:p w:rsidR="002F41A1" w:rsidRPr="002F41A1" w:rsidRDefault="002F41A1" w:rsidP="002F41A1">
      <w:pPr>
        <w:numPr>
          <w:ilvl w:val="0"/>
          <w:numId w:val="2"/>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w:t>
      </w:r>
      <w:r w:rsidRPr="00C57E3F">
        <w:rPr>
          <w:rFonts w:ascii="Arial" w:eastAsia="Times New Roman" w:hAnsi="Arial" w:cs="Arial"/>
          <w:b/>
          <w:bCs/>
          <w:i/>
          <w:iCs/>
          <w:color w:val="333333"/>
          <w:sz w:val="23"/>
          <w:szCs w:val="23"/>
          <w:lang w:val="fr-FR"/>
        </w:rPr>
        <w:t> faza I </w:t>
      </w:r>
      <w:r w:rsidRPr="002F41A1">
        <w:rPr>
          <w:rFonts w:ascii="Arial" w:eastAsia="Times New Roman" w:hAnsi="Arial" w:cs="Arial"/>
          <w:color w:val="333333"/>
          <w:sz w:val="23"/>
          <w:szCs w:val="23"/>
          <w:lang w:val="fr-FR"/>
        </w:rPr>
        <w:t>se evaluează cererile-tip de înscriere de la unitățile de învățământ exprimate ca primă opțiune și se generează lista cererilor respinse;</w:t>
      </w:r>
    </w:p>
    <w:p w:rsidR="002F41A1" w:rsidRPr="002F41A1" w:rsidRDefault="002F41A1" w:rsidP="002F41A1">
      <w:pPr>
        <w:numPr>
          <w:ilvl w:val="0"/>
          <w:numId w:val="2"/>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 </w:t>
      </w:r>
      <w:r w:rsidRPr="00C57E3F">
        <w:rPr>
          <w:rFonts w:ascii="Arial" w:eastAsia="Times New Roman" w:hAnsi="Arial" w:cs="Arial"/>
          <w:b/>
          <w:bCs/>
          <w:i/>
          <w:iCs/>
          <w:color w:val="333333"/>
          <w:sz w:val="23"/>
          <w:szCs w:val="23"/>
          <w:lang w:val="fr-FR"/>
        </w:rPr>
        <w:t>faza a II-a</w:t>
      </w:r>
      <w:r w:rsidRPr="002F41A1">
        <w:rPr>
          <w:rFonts w:ascii="Arial" w:eastAsia="Times New Roman" w:hAnsi="Arial" w:cs="Arial"/>
          <w:color w:val="333333"/>
          <w:sz w:val="23"/>
          <w:szCs w:val="23"/>
          <w:lang w:val="fr-FR"/>
        </w:rPr>
        <w:t> se evaluează cererile-tip de înscriere respinse în Faza I, de la unitățile de învățământ exprimate ca a doua opțiune și se generează lista cererilor respinse;</w:t>
      </w:r>
    </w:p>
    <w:p w:rsidR="002F41A1" w:rsidRPr="002F41A1" w:rsidRDefault="002F41A1" w:rsidP="002F41A1">
      <w:pPr>
        <w:numPr>
          <w:ilvl w:val="0"/>
          <w:numId w:val="2"/>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În</w:t>
      </w:r>
      <w:r w:rsidRPr="00C57E3F">
        <w:rPr>
          <w:rFonts w:ascii="Arial" w:eastAsia="Times New Roman" w:hAnsi="Arial" w:cs="Arial"/>
          <w:b/>
          <w:bCs/>
          <w:i/>
          <w:iCs/>
          <w:color w:val="333333"/>
          <w:sz w:val="23"/>
          <w:szCs w:val="23"/>
          <w:lang w:val="fr-FR"/>
        </w:rPr>
        <w:t> faza a III-a</w:t>
      </w:r>
      <w:r w:rsidRPr="002F41A1">
        <w:rPr>
          <w:rFonts w:ascii="Arial" w:eastAsia="Times New Roman" w:hAnsi="Arial" w:cs="Arial"/>
          <w:color w:val="333333"/>
          <w:sz w:val="23"/>
          <w:szCs w:val="23"/>
          <w:lang w:val="fr-FR"/>
        </w:rPr>
        <w:t> se evaluează cererile-tip de înscriere respinse în Faza a II-a, de la unitățile de învățământ exprimate ca a treia opțiune și se generează lista cererilor respinse care pot intra în evaluare, pe locurile rămase libere, în etapa de ajustări, la solicitarea părinților/reprezentanților legali.</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lastRenderedPageBreak/>
        <w:t>Părinții pot ridica dosarele respinse de la unitatea de învățământ la care au fost depuse în 5 zile lucrătoare de la data afișării rezultatelor finale ale etapei.</w:t>
      </w:r>
    </w:p>
    <w:p w:rsidR="002F41A1" w:rsidRPr="002F41A1" w:rsidRDefault="002F41A1" w:rsidP="002F41A1">
      <w:pPr>
        <w:spacing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Etapa de ajustări</w:t>
      </w:r>
      <w:r w:rsidRPr="002F41A1">
        <w:rPr>
          <w:rFonts w:ascii="Arial" w:eastAsia="Times New Roman" w:hAnsi="Arial" w:cs="Arial"/>
          <w:color w:val="333333"/>
          <w:sz w:val="23"/>
          <w:szCs w:val="23"/>
          <w:lang w:val="fr-FR"/>
        </w:rPr>
        <w:t>, derulată la nivelul inspectoratului școlar, în care se colectează și se procesează noi cereri-tip de înscriere și documentele depuse/transmise de părinții/ reprezentanții legali ai copiilor care au rămas nerepartizați după derularea celor două etape anterioare, precum și cei care nu au participat la primele două etape sau nu au fost înscriși din diferite alte motive; înscrierea se realizează pe locurile rămase libere, precum și în funcție de suplimentările de locuri pe care le pot publica inspectoratele școlare.</w:t>
      </w:r>
    </w:p>
    <w:p w:rsidR="002F41A1" w:rsidRPr="002F41A1" w:rsidRDefault="002F41A1" w:rsidP="002F41A1">
      <w:p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În această etapă se soluționează:</w:t>
      </w:r>
    </w:p>
    <w:p w:rsidR="002F41A1" w:rsidRPr="002F41A1" w:rsidRDefault="002F41A1" w:rsidP="002F41A1">
      <w:pPr>
        <w:numPr>
          <w:ilvl w:val="0"/>
          <w:numId w:val="3"/>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cu prioritate, cazurile copiilor de 4 și 5 ani împliniți la începutul anului școlar rămași neînscriși;</w:t>
      </w:r>
    </w:p>
    <w:p w:rsidR="002F41A1" w:rsidRPr="002F41A1" w:rsidRDefault="002F41A1" w:rsidP="002F41A1">
      <w:pPr>
        <w:numPr>
          <w:ilvl w:val="0"/>
          <w:numId w:val="3"/>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cazurile copiilor care au solicitat înscrierea în clasa pregătitoare din învățământul primar și nu au fost admiși ca urmare a avizului negativ al CJRAE/CMBRAE;</w:t>
      </w:r>
    </w:p>
    <w:p w:rsidR="002F41A1" w:rsidRPr="002F41A1" w:rsidRDefault="002F41A1" w:rsidP="002F41A1">
      <w:pPr>
        <w:numPr>
          <w:ilvl w:val="0"/>
          <w:numId w:val="3"/>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cazurile copiilor de 2 ani care solicită înscrierea în învățământul preșcolar, cu respectarea prevederilor art.23 alin (1^1) din Legea educației naționale nr.1/2011, cu modificările și completările ulterioare.</w:t>
      </w:r>
    </w:p>
    <w:p w:rsidR="002F41A1" w:rsidRPr="002F41A1" w:rsidRDefault="002F41A1" w:rsidP="002F41A1">
      <w:pPr>
        <w:spacing w:after="150" w:line="240" w:lineRule="auto"/>
        <w:jc w:val="both"/>
        <w:rPr>
          <w:rFonts w:ascii="Arial" w:eastAsia="Times New Roman" w:hAnsi="Arial" w:cs="Arial"/>
          <w:color w:val="333333"/>
          <w:sz w:val="23"/>
          <w:szCs w:val="23"/>
        </w:rPr>
      </w:pPr>
      <w:r w:rsidRPr="002F41A1">
        <w:rPr>
          <w:rFonts w:ascii="Arial" w:eastAsia="Times New Roman" w:hAnsi="Arial" w:cs="Arial"/>
          <w:b/>
          <w:bCs/>
          <w:color w:val="333333"/>
          <w:sz w:val="23"/>
          <w:szCs w:val="23"/>
        </w:rPr>
        <w:t>7. RESURSE DE INFORMARE PENTRU PĂRINŢI</w:t>
      </w:r>
    </w:p>
    <w:p w:rsidR="002F41A1" w:rsidRPr="002F41A1" w:rsidRDefault="002F41A1" w:rsidP="002F41A1">
      <w:pPr>
        <w:numPr>
          <w:ilvl w:val="0"/>
          <w:numId w:val="4"/>
        </w:numPr>
        <w:spacing w:after="150" w:line="240" w:lineRule="auto"/>
        <w:jc w:val="both"/>
        <w:rPr>
          <w:rFonts w:ascii="Arial" w:eastAsia="Times New Roman" w:hAnsi="Arial" w:cs="Arial"/>
          <w:color w:val="333333"/>
          <w:sz w:val="23"/>
          <w:szCs w:val="23"/>
        </w:rPr>
      </w:pPr>
      <w:r w:rsidRPr="002F41A1">
        <w:rPr>
          <w:rFonts w:ascii="Arial" w:eastAsia="Times New Roman" w:hAnsi="Arial" w:cs="Arial"/>
          <w:b/>
          <w:bCs/>
          <w:color w:val="333333"/>
          <w:sz w:val="23"/>
          <w:szCs w:val="23"/>
        </w:rPr>
        <w:t>Internet:</w:t>
      </w:r>
      <w:r w:rsidRPr="002F41A1">
        <w:rPr>
          <w:rFonts w:ascii="Arial" w:eastAsia="Times New Roman" w:hAnsi="Arial" w:cs="Arial"/>
          <w:color w:val="333333"/>
          <w:sz w:val="23"/>
          <w:szCs w:val="23"/>
        </w:rPr>
        <w:t> inspectoratele şcolare generale și, după caz, unitățile de învățământ cu grupe de nivel preșcolar și/sau antepreșcolar vor afișa, pe prima pagină a site-urilor proprii, o secţiune numită </w:t>
      </w:r>
      <w:r w:rsidRPr="002F41A1">
        <w:rPr>
          <w:rFonts w:ascii="Arial" w:eastAsia="Times New Roman" w:hAnsi="Arial" w:cs="Arial"/>
          <w:b/>
          <w:bCs/>
          <w:color w:val="333333"/>
          <w:sz w:val="23"/>
          <w:szCs w:val="23"/>
        </w:rPr>
        <w:t>Înscrierea în educația timpurie 2023.</w:t>
      </w:r>
    </w:p>
    <w:p w:rsidR="002F41A1" w:rsidRPr="002F41A1" w:rsidRDefault="002F41A1" w:rsidP="002F41A1">
      <w:pPr>
        <w:numPr>
          <w:ilvl w:val="0"/>
          <w:numId w:val="4"/>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b/>
          <w:bCs/>
          <w:color w:val="333333"/>
          <w:sz w:val="23"/>
          <w:szCs w:val="23"/>
          <w:lang w:val="fr-FR"/>
        </w:rPr>
        <w:t>direct de la unitățile de învățământ preuniversitar cu grupe de nivel preșcolar și/sau antepreșcolar.</w:t>
      </w:r>
    </w:p>
    <w:p w:rsidR="002F41A1" w:rsidRPr="002F41A1" w:rsidRDefault="002F41A1" w:rsidP="002F41A1">
      <w:pPr>
        <w:numPr>
          <w:ilvl w:val="0"/>
          <w:numId w:val="4"/>
        </w:numPr>
        <w:spacing w:after="150" w:line="240" w:lineRule="auto"/>
        <w:jc w:val="both"/>
        <w:rPr>
          <w:rFonts w:ascii="Arial" w:eastAsia="Times New Roman" w:hAnsi="Arial" w:cs="Arial"/>
          <w:color w:val="333333"/>
          <w:sz w:val="23"/>
          <w:szCs w:val="23"/>
          <w:lang w:val="fr-FR"/>
        </w:rPr>
      </w:pPr>
      <w:r w:rsidRPr="002F41A1">
        <w:rPr>
          <w:rFonts w:ascii="Arial" w:eastAsia="Times New Roman" w:hAnsi="Arial" w:cs="Arial"/>
          <w:color w:val="333333"/>
          <w:sz w:val="23"/>
          <w:szCs w:val="23"/>
          <w:lang w:val="fr-FR"/>
        </w:rPr>
        <w:t>prin intermediul liniei telverde (la nivelul inspectoratului școlar). </w:t>
      </w:r>
    </w:p>
    <w:p w:rsidR="007B7A72" w:rsidRDefault="007B7A72"/>
    <w:sectPr w:rsidR="007B7A72" w:rsidSect="002F41A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320"/>
    <w:multiLevelType w:val="multilevel"/>
    <w:tmpl w:val="40D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E4478"/>
    <w:multiLevelType w:val="multilevel"/>
    <w:tmpl w:val="CE46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251EE"/>
    <w:multiLevelType w:val="multilevel"/>
    <w:tmpl w:val="D02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01125"/>
    <w:multiLevelType w:val="multilevel"/>
    <w:tmpl w:val="DCFA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E6"/>
    <w:rsid w:val="002F41A1"/>
    <w:rsid w:val="007B7A72"/>
    <w:rsid w:val="008633E6"/>
    <w:rsid w:val="00C5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2F41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1A1"/>
    <w:rPr>
      <w:b/>
      <w:bCs/>
    </w:rPr>
  </w:style>
  <w:style w:type="character" w:styleId="Emphasis">
    <w:name w:val="Emphasis"/>
    <w:basedOn w:val="DefaultParagraphFont"/>
    <w:uiPriority w:val="20"/>
    <w:qFormat/>
    <w:rsid w:val="002F41A1"/>
    <w:rPr>
      <w:i/>
      <w:iCs/>
    </w:rPr>
  </w:style>
  <w:style w:type="character" w:styleId="Hyperlink">
    <w:name w:val="Hyperlink"/>
    <w:basedOn w:val="DefaultParagraphFont"/>
    <w:uiPriority w:val="99"/>
    <w:unhideWhenUsed/>
    <w:rsid w:val="002F41A1"/>
    <w:rPr>
      <w:color w:val="0000FF"/>
      <w:u w:val="single"/>
    </w:rPr>
  </w:style>
  <w:style w:type="paragraph" w:styleId="NormalWeb">
    <w:name w:val="Normal (Web)"/>
    <w:basedOn w:val="Normal"/>
    <w:uiPriority w:val="99"/>
    <w:semiHidden/>
    <w:unhideWhenUsed/>
    <w:rsid w:val="002F41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2F41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1A1"/>
    <w:rPr>
      <w:b/>
      <w:bCs/>
    </w:rPr>
  </w:style>
  <w:style w:type="character" w:styleId="Emphasis">
    <w:name w:val="Emphasis"/>
    <w:basedOn w:val="DefaultParagraphFont"/>
    <w:uiPriority w:val="20"/>
    <w:qFormat/>
    <w:rsid w:val="002F41A1"/>
    <w:rPr>
      <w:i/>
      <w:iCs/>
    </w:rPr>
  </w:style>
  <w:style w:type="character" w:styleId="Hyperlink">
    <w:name w:val="Hyperlink"/>
    <w:basedOn w:val="DefaultParagraphFont"/>
    <w:uiPriority w:val="99"/>
    <w:unhideWhenUsed/>
    <w:rsid w:val="002F41A1"/>
    <w:rPr>
      <w:color w:val="0000FF"/>
      <w:u w:val="single"/>
    </w:rPr>
  </w:style>
  <w:style w:type="paragraph" w:styleId="NormalWeb">
    <w:name w:val="Normal (Web)"/>
    <w:basedOn w:val="Normal"/>
    <w:uiPriority w:val="99"/>
    <w:semiHidden/>
    <w:unhideWhenUsed/>
    <w:rsid w:val="002F41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3723">
      <w:bodyDiv w:val="1"/>
      <w:marLeft w:val="0"/>
      <w:marRight w:val="0"/>
      <w:marTop w:val="0"/>
      <w:marBottom w:val="0"/>
      <w:divBdr>
        <w:top w:val="none" w:sz="0" w:space="0" w:color="auto"/>
        <w:left w:val="none" w:sz="0" w:space="0" w:color="auto"/>
        <w:bottom w:val="none" w:sz="0" w:space="0" w:color="auto"/>
        <w:right w:val="none" w:sz="0" w:space="0" w:color="auto"/>
      </w:divBdr>
      <w:divsChild>
        <w:div w:id="604386125">
          <w:marLeft w:val="0"/>
          <w:marRight w:val="0"/>
          <w:marTop w:val="0"/>
          <w:marBottom w:val="0"/>
          <w:divBdr>
            <w:top w:val="none" w:sz="0" w:space="0" w:color="auto"/>
            <w:left w:val="none" w:sz="0" w:space="0" w:color="auto"/>
            <w:bottom w:val="none" w:sz="0" w:space="0" w:color="auto"/>
            <w:right w:val="none" w:sz="0" w:space="0" w:color="auto"/>
          </w:divBdr>
          <w:divsChild>
            <w:div w:id="1668750145">
              <w:marLeft w:val="0"/>
              <w:marRight w:val="0"/>
              <w:marTop w:val="0"/>
              <w:marBottom w:val="0"/>
              <w:divBdr>
                <w:top w:val="none" w:sz="0" w:space="0" w:color="auto"/>
                <w:left w:val="none" w:sz="0" w:space="0" w:color="auto"/>
                <w:bottom w:val="none" w:sz="0" w:space="0" w:color="auto"/>
                <w:right w:val="none" w:sz="0" w:space="0" w:color="auto"/>
              </w:divBdr>
              <w:divsChild>
                <w:div w:id="633291930">
                  <w:marLeft w:val="0"/>
                  <w:marRight w:val="0"/>
                  <w:marTop w:val="0"/>
                  <w:marBottom w:val="0"/>
                  <w:divBdr>
                    <w:top w:val="none" w:sz="0" w:space="0" w:color="auto"/>
                    <w:left w:val="none" w:sz="0" w:space="0" w:color="auto"/>
                    <w:bottom w:val="none" w:sz="0" w:space="0" w:color="auto"/>
                    <w:right w:val="none" w:sz="0" w:space="0" w:color="auto"/>
                  </w:divBdr>
                  <w:divsChild>
                    <w:div w:id="1618558388">
                      <w:blockQuote w:val="1"/>
                      <w:marLeft w:val="0"/>
                      <w:marRight w:val="0"/>
                      <w:marTop w:val="0"/>
                      <w:marBottom w:val="300"/>
                      <w:divBdr>
                        <w:top w:val="none" w:sz="0" w:space="0" w:color="auto"/>
                        <w:left w:val="single" w:sz="36" w:space="15" w:color="EEEEEE"/>
                        <w:bottom w:val="none" w:sz="0" w:space="0" w:color="auto"/>
                        <w:right w:val="none" w:sz="0" w:space="0" w:color="auto"/>
                      </w:divBdr>
                    </w:div>
                    <w:div w:id="1038626590">
                      <w:blockQuote w:val="1"/>
                      <w:marLeft w:val="0"/>
                      <w:marRight w:val="0"/>
                      <w:marTop w:val="0"/>
                      <w:marBottom w:val="300"/>
                      <w:divBdr>
                        <w:top w:val="none" w:sz="0" w:space="0" w:color="auto"/>
                        <w:left w:val="single" w:sz="36" w:space="15" w:color="EEEEEE"/>
                        <w:bottom w:val="none" w:sz="0" w:space="0" w:color="auto"/>
                        <w:right w:val="none" w:sz="0" w:space="0" w:color="auto"/>
                      </w:divBdr>
                    </w:div>
                    <w:div w:id="1563297676">
                      <w:blockQuote w:val="1"/>
                      <w:marLeft w:val="0"/>
                      <w:marRight w:val="0"/>
                      <w:marTop w:val="0"/>
                      <w:marBottom w:val="300"/>
                      <w:divBdr>
                        <w:top w:val="none" w:sz="0" w:space="0" w:color="auto"/>
                        <w:left w:val="single" w:sz="36" w:space="15" w:color="EEEEEE"/>
                        <w:bottom w:val="none" w:sz="0" w:space="0" w:color="auto"/>
                        <w:right w:val="none" w:sz="0" w:space="0" w:color="auto"/>
                      </w:divBdr>
                    </w:div>
                    <w:div w:id="289172733">
                      <w:blockQuote w:val="1"/>
                      <w:marLeft w:val="0"/>
                      <w:marRight w:val="0"/>
                      <w:marTop w:val="0"/>
                      <w:marBottom w:val="300"/>
                      <w:divBdr>
                        <w:top w:val="none" w:sz="0" w:space="0" w:color="auto"/>
                        <w:left w:val="single" w:sz="36" w:space="15" w:color="EEEEEE"/>
                        <w:bottom w:val="none" w:sz="0" w:space="0" w:color="auto"/>
                        <w:right w:val="none" w:sz="0" w:space="0" w:color="auto"/>
                      </w:divBdr>
                    </w:div>
                    <w:div w:id="1103384568">
                      <w:blockQuote w:val="1"/>
                      <w:marLeft w:val="0"/>
                      <w:marRight w:val="0"/>
                      <w:marTop w:val="0"/>
                      <w:marBottom w:val="300"/>
                      <w:divBdr>
                        <w:top w:val="none" w:sz="0" w:space="0" w:color="auto"/>
                        <w:left w:val="single" w:sz="36" w:space="15" w:color="EEEEEE"/>
                        <w:bottom w:val="none" w:sz="0" w:space="0" w:color="auto"/>
                        <w:right w:val="none" w:sz="0" w:space="0" w:color="auto"/>
                      </w:divBdr>
                    </w:div>
                    <w:div w:id="2019774713">
                      <w:blockQuote w:val="1"/>
                      <w:marLeft w:val="0"/>
                      <w:marRight w:val="0"/>
                      <w:marTop w:val="0"/>
                      <w:marBottom w:val="300"/>
                      <w:divBdr>
                        <w:top w:val="none" w:sz="0" w:space="0" w:color="auto"/>
                        <w:left w:val="single" w:sz="36" w:space="15" w:color="EEEEEE"/>
                        <w:bottom w:val="none" w:sz="0" w:space="0" w:color="auto"/>
                        <w:right w:val="none" w:sz="0" w:space="0" w:color="auto"/>
                      </w:divBdr>
                    </w:div>
                    <w:div w:id="2064794245">
                      <w:blockQuote w:val="1"/>
                      <w:marLeft w:val="0"/>
                      <w:marRight w:val="0"/>
                      <w:marTop w:val="0"/>
                      <w:marBottom w:val="300"/>
                      <w:divBdr>
                        <w:top w:val="none" w:sz="0" w:space="0" w:color="auto"/>
                        <w:left w:val="single" w:sz="36" w:space="15" w:color="EEEEEE"/>
                        <w:bottom w:val="none" w:sz="0" w:space="0" w:color="auto"/>
                        <w:right w:val="none" w:sz="0" w:space="0" w:color="auto"/>
                      </w:divBdr>
                    </w:div>
                    <w:div w:id="74595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2050170">
                      <w:blockQuote w:val="1"/>
                      <w:marLeft w:val="0"/>
                      <w:marRight w:val="0"/>
                      <w:marTop w:val="0"/>
                      <w:marBottom w:val="300"/>
                      <w:divBdr>
                        <w:top w:val="none" w:sz="0" w:space="0" w:color="auto"/>
                        <w:left w:val="single" w:sz="36" w:space="15" w:color="EEEEEE"/>
                        <w:bottom w:val="none" w:sz="0" w:space="0" w:color="auto"/>
                        <w:right w:val="none" w:sz="0" w:space="0" w:color="auto"/>
                      </w:divBdr>
                    </w:div>
                    <w:div w:id="1880168379">
                      <w:blockQuote w:val="1"/>
                      <w:marLeft w:val="0"/>
                      <w:marRight w:val="0"/>
                      <w:marTop w:val="0"/>
                      <w:marBottom w:val="300"/>
                      <w:divBdr>
                        <w:top w:val="none" w:sz="0" w:space="0" w:color="auto"/>
                        <w:left w:val="single" w:sz="36" w:space="15" w:color="EEEEEE"/>
                        <w:bottom w:val="none" w:sz="0" w:space="0" w:color="auto"/>
                        <w:right w:val="none" w:sz="0" w:space="0" w:color="auto"/>
                      </w:divBdr>
                    </w:div>
                    <w:div w:id="720790997">
                      <w:blockQuote w:val="1"/>
                      <w:marLeft w:val="0"/>
                      <w:marRight w:val="0"/>
                      <w:marTop w:val="0"/>
                      <w:marBottom w:val="300"/>
                      <w:divBdr>
                        <w:top w:val="none" w:sz="0" w:space="0" w:color="auto"/>
                        <w:left w:val="single" w:sz="36" w:space="15" w:color="EEEEEE"/>
                        <w:bottom w:val="none" w:sz="0" w:space="0" w:color="auto"/>
                        <w:right w:val="none" w:sz="0" w:space="0" w:color="auto"/>
                      </w:divBdr>
                    </w:div>
                    <w:div w:id="21402180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469932020">
          <w:marLeft w:val="0"/>
          <w:marRight w:val="0"/>
          <w:marTop w:val="450"/>
          <w:marBottom w:val="0"/>
          <w:divBdr>
            <w:top w:val="single" w:sz="6" w:space="0" w:color="CCCCCC"/>
            <w:left w:val="none" w:sz="0" w:space="0" w:color="auto"/>
            <w:bottom w:val="none" w:sz="0" w:space="0" w:color="auto"/>
            <w:right w:val="none" w:sz="0" w:space="0" w:color="auto"/>
          </w:divBdr>
          <w:divsChild>
            <w:div w:id="987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ghid_intrebari_raspunsuri_inscriere_invatamant_prescolar_anteprescolar_2023_2024" TargetMode="External"/><Relationship Id="rId3" Type="http://schemas.microsoft.com/office/2007/relationships/stylesWithEffects" Target="stylesWithEffects.xml"/><Relationship Id="rId7" Type="http://schemas.openxmlformats.org/officeDocument/2006/relationships/hyperlink" Target="https://www.edu.ro/sites/default/files/_fi%C8%99iere/Minister/2023/preuniversitar_root/inscriere_Educatie_timpurie/Anexa_1_OM_4319_2023_Metodologie_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ro/sites/default/files/_fi%C8%99iere/Minister/2023/preuniversitar_root/inscriere_Educatie_timpurie/Anexa_2_OM_4319_2023_Calendar_isncriere_E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2023-06-14T09:03:00Z</dcterms:created>
  <dcterms:modified xsi:type="dcterms:W3CDTF">2023-06-14T09:04:00Z</dcterms:modified>
</cp:coreProperties>
</file>