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01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180"/>
        <w:gridCol w:w="3237"/>
        <w:gridCol w:w="4394"/>
      </w:tblGrid>
      <w:tr w:rsidR="00390ACB" w:rsidRPr="00390ACB" w:rsidTr="00390ACB">
        <w:trPr>
          <w:trHeight w:val="1065"/>
        </w:trPr>
        <w:tc>
          <w:tcPr>
            <w:tcW w:w="1400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1180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Ora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Eveniment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Locație</w:t>
            </w:r>
          </w:p>
        </w:tc>
      </w:tr>
      <w:tr w:rsidR="00390ACB" w:rsidRPr="00390ACB" w:rsidTr="00390ACB">
        <w:trPr>
          <w:trHeight w:val="360"/>
        </w:trPr>
        <w:tc>
          <w:tcPr>
            <w:tcW w:w="1400" w:type="dxa"/>
            <w:vMerge w:val="restart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Miercuri, 18.04.2018</w:t>
            </w: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--&gt; 17:00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Sosirea participanților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Festivitatea de deschidere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Centrul Cultural Municipal "George Coșbuc"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1400" w:type="dxa"/>
            <w:vMerge w:val="restart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Joi, 19.04.2018</w:t>
            </w: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Accesul elevilor în sălile de concurs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Proba experimentală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Prânz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Program vizite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1400" w:type="dxa"/>
            <w:vMerge w:val="restart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Vineri, 20.04.2018</w:t>
            </w: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Accesul elevilor în sălile de concurs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Proba teoretică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Prânz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Program vizite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1400" w:type="dxa"/>
            <w:vMerge w:val="restart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Sâmbătă, 21.04.2018</w:t>
            </w: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Afișarea rezultatelor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Depunerea contestațiilor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Prânz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Soluționarea contestațiilor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18:00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Festivitatea de premiere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Centrul Cultural Municipal "George Coșbuc"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Cina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1400" w:type="dxa"/>
            <w:vMerge w:val="restart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Duminică, 22.04.2018</w:t>
            </w: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07:00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Micul dejun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Locurile de cazare</w:t>
            </w:r>
          </w:p>
        </w:tc>
      </w:tr>
      <w:tr w:rsidR="00390ACB" w:rsidRPr="00390ACB" w:rsidTr="00390ACB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09:00</w:t>
            </w:r>
          </w:p>
        </w:tc>
        <w:tc>
          <w:tcPr>
            <w:tcW w:w="3237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Plecarea participanților</w:t>
            </w:r>
          </w:p>
        </w:tc>
        <w:tc>
          <w:tcPr>
            <w:tcW w:w="4394" w:type="dxa"/>
            <w:vAlign w:val="center"/>
            <w:hideMark/>
          </w:tcPr>
          <w:p w:rsidR="00390ACB" w:rsidRPr="00390ACB" w:rsidRDefault="00390ACB" w:rsidP="0039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90ACB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Național "Liviu Rebreanu"</w:t>
            </w:r>
          </w:p>
        </w:tc>
      </w:tr>
    </w:tbl>
    <w:p w:rsidR="00390ACB" w:rsidRPr="00390ACB" w:rsidRDefault="00390ACB" w:rsidP="00390AC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</w:pPr>
      <w:r w:rsidRPr="00390ACB">
        <w:rPr>
          <w:rFonts w:ascii="Times New Roman" w:eastAsia="Times New Roman" w:hAnsi="Times New Roman" w:cs="Times New Roman"/>
          <w:b/>
          <w:bCs/>
          <w:sz w:val="27"/>
          <w:szCs w:val="27"/>
          <w:lang w:eastAsia="ro-RO"/>
        </w:rPr>
        <w:t>PROGRAM</w:t>
      </w:r>
      <w:bookmarkStart w:id="0" w:name="_GoBack"/>
      <w:bookmarkEnd w:id="0"/>
    </w:p>
    <w:p w:rsidR="00390ACB" w:rsidRPr="00390ACB" w:rsidRDefault="00390ACB" w:rsidP="00390A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90ACB">
        <w:rPr>
          <w:rFonts w:ascii="Times New Roman" w:eastAsia="Times New Roman" w:hAnsi="Times New Roman" w:cs="Times New Roman"/>
          <w:sz w:val="24"/>
          <w:szCs w:val="24"/>
          <w:lang w:eastAsia="ro-RO"/>
        </w:rPr>
        <w:t>NOTĂ: Programul afisat va fi completat cu reperele orare de desfașurare a activitățiilor în cel mai scurt timp posibil</w:t>
      </w:r>
      <w:r w:rsidRPr="00390ACB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  <w:t>DATA ȘI ORA FESTIVITĂȚIILOR DE DESCHIDERE ȘI PREMIERE SUNT EXACTE (pot constitui repere pentru organizarea transportului)</w:t>
      </w:r>
    </w:p>
    <w:p w:rsidR="007148E8" w:rsidRDefault="007148E8"/>
    <w:sectPr w:rsidR="007148E8" w:rsidSect="00390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BE"/>
    <w:rsid w:val="00390ACB"/>
    <w:rsid w:val="007148E8"/>
    <w:rsid w:val="00F4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ACB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0A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ACB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39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1234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2018-04-11T07:51:00Z</dcterms:created>
  <dcterms:modified xsi:type="dcterms:W3CDTF">2018-04-11T07:52:00Z</dcterms:modified>
</cp:coreProperties>
</file>