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187" w:rsidRDefault="00130187" w:rsidP="00130187">
      <w:pPr>
        <w:tabs>
          <w:tab w:val="left" w:pos="426"/>
        </w:tabs>
        <w:spacing w:after="0" w:line="276" w:lineRule="auto"/>
        <w:rPr>
          <w:rFonts w:ascii="Book Antiqua" w:eastAsia="Times New Roman" w:hAnsi="Book Antiqua"/>
          <w:sz w:val="22"/>
          <w:lang w:val="ro-RO"/>
        </w:rPr>
      </w:pPr>
      <w:r>
        <w:rPr>
          <w:rFonts w:ascii="Book Antiqua" w:eastAsia="Times New Roman" w:hAnsi="Book Antiqua"/>
          <w:sz w:val="22"/>
          <w:lang w:val="ro-RO"/>
        </w:rPr>
        <w:t>Către,</w:t>
      </w:r>
    </w:p>
    <w:p w:rsidR="00130187" w:rsidRDefault="00130187" w:rsidP="00130187">
      <w:pPr>
        <w:tabs>
          <w:tab w:val="left" w:pos="426"/>
        </w:tabs>
        <w:spacing w:after="0" w:line="276" w:lineRule="auto"/>
        <w:rPr>
          <w:rFonts w:ascii="Book Antiqua" w:eastAsia="Times New Roman" w:hAnsi="Book Antiqua"/>
          <w:sz w:val="22"/>
          <w:lang w:val="ro-RO"/>
        </w:rPr>
      </w:pPr>
      <w:r>
        <w:rPr>
          <w:rFonts w:ascii="Book Antiqua" w:eastAsia="Times New Roman" w:hAnsi="Book Antiqua"/>
          <w:sz w:val="22"/>
          <w:lang w:val="ro-RO"/>
        </w:rPr>
        <w:t>INSPECTORATELE ŞCOLARE ALE JUDEŢELOR BACĂU, IAŞI, NEAMŢ, VASLUI, SUCEAVA</w:t>
      </w:r>
    </w:p>
    <w:p w:rsidR="00130187" w:rsidRDefault="00130187" w:rsidP="00130187">
      <w:pPr>
        <w:tabs>
          <w:tab w:val="left" w:pos="426"/>
        </w:tabs>
        <w:spacing w:after="0" w:line="276" w:lineRule="auto"/>
        <w:rPr>
          <w:rFonts w:ascii="Book Antiqua" w:eastAsia="Times New Roman" w:hAnsi="Book Antiqua"/>
          <w:sz w:val="22"/>
          <w:lang w:val="ro-RO"/>
        </w:rPr>
      </w:pPr>
    </w:p>
    <w:p w:rsidR="00130187" w:rsidRDefault="00130187" w:rsidP="00130187">
      <w:pPr>
        <w:tabs>
          <w:tab w:val="left" w:pos="426"/>
        </w:tabs>
        <w:spacing w:after="0" w:line="276" w:lineRule="auto"/>
        <w:rPr>
          <w:rFonts w:ascii="Book Antiqua" w:eastAsia="Times New Roman" w:hAnsi="Book Antiqua"/>
          <w:sz w:val="22"/>
          <w:lang w:val="ro-RO"/>
        </w:rPr>
      </w:pPr>
      <w:r>
        <w:rPr>
          <w:rFonts w:ascii="Book Antiqua" w:eastAsia="Times New Roman" w:hAnsi="Book Antiqua"/>
          <w:sz w:val="22"/>
          <w:lang w:val="ro-RO"/>
        </w:rPr>
        <w:t>În atenţia domnilor/doamnelor preşedinţi ai Comisiei Judeţene a Sportului Şcolar şi a inspectorilor de educaţie fizică şi sport</w:t>
      </w:r>
    </w:p>
    <w:p w:rsidR="00130187" w:rsidRDefault="00130187" w:rsidP="00130187">
      <w:pPr>
        <w:tabs>
          <w:tab w:val="left" w:pos="426"/>
        </w:tabs>
        <w:spacing w:after="0" w:line="276" w:lineRule="auto"/>
        <w:rPr>
          <w:rFonts w:ascii="Book Antiqua" w:eastAsia="Times New Roman" w:hAnsi="Book Antiqua"/>
          <w:sz w:val="22"/>
          <w:lang w:val="ro-RO"/>
        </w:rPr>
      </w:pPr>
    </w:p>
    <w:p w:rsidR="00130187" w:rsidRDefault="00130187" w:rsidP="00130187">
      <w:pPr>
        <w:tabs>
          <w:tab w:val="left" w:pos="426"/>
        </w:tabs>
        <w:spacing w:after="0" w:line="276" w:lineRule="auto"/>
        <w:rPr>
          <w:rFonts w:ascii="Book Antiqua" w:eastAsia="Times New Roman" w:hAnsi="Book Antiqua"/>
          <w:sz w:val="22"/>
          <w:lang w:val="ro-RO"/>
        </w:rPr>
      </w:pPr>
      <w:r>
        <w:rPr>
          <w:rFonts w:ascii="Book Antiqua" w:eastAsia="Times New Roman" w:hAnsi="Book Antiqua"/>
          <w:sz w:val="22"/>
          <w:lang w:val="ro-RO"/>
        </w:rPr>
        <w:t xml:space="preserve">Având în vedere prevederile Calendarului Olimpiadei Naţionale a Sportului Şcolar şi ale Olimpiadei  Gimnaziilor - </w:t>
      </w:r>
      <w:proofErr w:type="spellStart"/>
      <w:r>
        <w:rPr>
          <w:rFonts w:ascii="Book Antiqua" w:eastAsia="Times New Roman" w:hAnsi="Book Antiqua"/>
          <w:sz w:val="22"/>
          <w:lang w:val="ro-RO"/>
        </w:rPr>
        <w:t>Gimnaziada</w:t>
      </w:r>
      <w:proofErr w:type="spellEnd"/>
      <w:r>
        <w:rPr>
          <w:rFonts w:ascii="Book Antiqua" w:eastAsia="Times New Roman" w:hAnsi="Book Antiqua"/>
          <w:sz w:val="22"/>
          <w:lang w:val="ro-RO"/>
        </w:rPr>
        <w:t xml:space="preserve">, vă transmitem programul şi locaţiile stabilite pentru competiţiile sportive zonale repartizate judeţului </w:t>
      </w:r>
      <w:r>
        <w:rPr>
          <w:rFonts w:ascii="Book Antiqua" w:eastAsia="Times New Roman" w:hAnsi="Book Antiqua"/>
          <w:b/>
          <w:sz w:val="22"/>
          <w:lang w:val="ro-RO"/>
        </w:rPr>
        <w:t xml:space="preserve">BOTOŞANI, </w:t>
      </w:r>
      <w:r>
        <w:rPr>
          <w:rFonts w:ascii="Book Antiqua" w:eastAsia="Times New Roman" w:hAnsi="Book Antiqua"/>
          <w:sz w:val="22"/>
          <w:lang w:val="ro-RO"/>
        </w:rPr>
        <w:t>în anul şcolar 2016-2017:</w:t>
      </w:r>
    </w:p>
    <w:p w:rsidR="00130187" w:rsidRDefault="00130187" w:rsidP="00130187">
      <w:pPr>
        <w:tabs>
          <w:tab w:val="left" w:pos="426"/>
        </w:tabs>
        <w:spacing w:after="0" w:line="276" w:lineRule="auto"/>
        <w:rPr>
          <w:rFonts w:ascii="Book Antiqua" w:eastAsia="Times New Roman" w:hAnsi="Book Antiqua"/>
          <w:sz w:val="22"/>
          <w:lang w:val="ro-RO"/>
        </w:rPr>
      </w:pPr>
    </w:p>
    <w:p w:rsidR="00130187" w:rsidRDefault="00130187" w:rsidP="00130187">
      <w:pPr>
        <w:numPr>
          <w:ilvl w:val="0"/>
          <w:numId w:val="1"/>
        </w:numPr>
        <w:tabs>
          <w:tab w:val="left" w:pos="284"/>
        </w:tabs>
        <w:spacing w:after="0" w:line="276" w:lineRule="auto"/>
        <w:ind w:left="0" w:firstLine="0"/>
        <w:contextualSpacing/>
        <w:rPr>
          <w:rFonts w:ascii="Book Antiqua" w:eastAsia="Times New Roman" w:hAnsi="Book Antiqua"/>
          <w:b/>
          <w:sz w:val="22"/>
          <w:szCs w:val="20"/>
          <w:lang w:val="ro-RO" w:eastAsia="ro-RO"/>
        </w:rPr>
      </w:pPr>
      <w:r>
        <w:rPr>
          <w:rFonts w:ascii="Book Antiqua" w:eastAsia="Times New Roman" w:hAnsi="Book Antiqua"/>
          <w:b/>
          <w:sz w:val="22"/>
          <w:szCs w:val="20"/>
          <w:u w:val="single"/>
          <w:lang w:val="ro-RO" w:eastAsia="ro-RO"/>
        </w:rPr>
        <w:t>Baschet – fete – liceu</w:t>
      </w:r>
      <w:r>
        <w:rPr>
          <w:rFonts w:ascii="Book Antiqua" w:eastAsia="Times New Roman" w:hAnsi="Book Antiqua"/>
          <w:sz w:val="22"/>
          <w:szCs w:val="20"/>
          <w:lang w:val="ro-RO" w:eastAsia="ro-RO"/>
        </w:rPr>
        <w:t xml:space="preserve"> – 24-26 martie 2017 – Municipiul Botoşani. </w:t>
      </w:r>
    </w:p>
    <w:p w:rsidR="00130187" w:rsidRDefault="00130187" w:rsidP="00130187">
      <w:pPr>
        <w:tabs>
          <w:tab w:val="left" w:pos="284"/>
        </w:tabs>
        <w:spacing w:after="0" w:line="276" w:lineRule="auto"/>
        <w:contextualSpacing/>
        <w:rPr>
          <w:rFonts w:ascii="Book Antiqua" w:eastAsia="Times New Roman" w:hAnsi="Book Antiqua"/>
          <w:b/>
          <w:sz w:val="22"/>
          <w:szCs w:val="20"/>
          <w:lang w:val="ro-RO" w:eastAsia="ro-RO"/>
        </w:rPr>
      </w:pPr>
      <w:r>
        <w:rPr>
          <w:rFonts w:ascii="Book Antiqua" w:eastAsia="Times New Roman" w:hAnsi="Book Antiqua"/>
          <w:sz w:val="22"/>
          <w:szCs w:val="20"/>
          <w:lang w:val="ro-RO" w:eastAsia="ro-RO"/>
        </w:rPr>
        <w:t>Prezenţa în ziua de 24 martie, până la ora 18.00, la Seminarul Teologic Liceal Ortodox „Sf. Gheorghe” Botoşani. Şedinţa tehnică are loc vineri, 24 martie, ora 19.00, în cantina unităţii. Jocurile se vor desfăşura la Colegiul Tehnic „Ghe. Asachi” Botoşani, începând cu data de 25 martie, ora 8,30.</w:t>
      </w:r>
    </w:p>
    <w:p w:rsidR="00130187" w:rsidRDefault="00130187" w:rsidP="00130187">
      <w:pPr>
        <w:tabs>
          <w:tab w:val="left" w:pos="284"/>
        </w:tabs>
        <w:spacing w:after="0" w:line="276" w:lineRule="auto"/>
        <w:contextualSpacing/>
        <w:rPr>
          <w:rFonts w:ascii="Book Antiqua" w:eastAsia="Times New Roman" w:hAnsi="Book Antiqua"/>
          <w:b/>
          <w:sz w:val="22"/>
          <w:szCs w:val="20"/>
          <w:lang w:val="ro-RO" w:eastAsia="ro-RO"/>
        </w:rPr>
      </w:pPr>
      <w:r>
        <w:rPr>
          <w:rFonts w:ascii="Book Antiqua" w:eastAsia="Times New Roman" w:hAnsi="Book Antiqua"/>
          <w:sz w:val="22"/>
          <w:szCs w:val="20"/>
          <w:lang w:val="ro-RO" w:eastAsia="ro-RO"/>
        </w:rPr>
        <w:t>Persoană de contact: Inspector şcolar, Prof. Ionuţ ANISIE, tel. 0744992529.</w:t>
      </w:r>
    </w:p>
    <w:p w:rsidR="00130187" w:rsidRDefault="00130187" w:rsidP="00130187">
      <w:pPr>
        <w:numPr>
          <w:ilvl w:val="0"/>
          <w:numId w:val="2"/>
        </w:numPr>
        <w:tabs>
          <w:tab w:val="left" w:pos="426"/>
        </w:tabs>
        <w:spacing w:after="0" w:line="276" w:lineRule="auto"/>
        <w:rPr>
          <w:rFonts w:ascii="Book Antiqua" w:eastAsia="Times New Roman" w:hAnsi="Book Antiqua"/>
          <w:sz w:val="22"/>
          <w:lang w:val="ro-RO"/>
        </w:rPr>
      </w:pPr>
      <w:r>
        <w:rPr>
          <w:rFonts w:ascii="Book Antiqua" w:eastAsia="Times New Roman" w:hAnsi="Book Antiqua"/>
          <w:sz w:val="22"/>
          <w:lang w:val="ro-RO"/>
        </w:rPr>
        <w:t xml:space="preserve">Cazarea şi masa vor fi asigurate </w:t>
      </w:r>
      <w:r>
        <w:rPr>
          <w:rFonts w:ascii="Book Antiqua" w:eastAsia="Times New Roman" w:hAnsi="Book Antiqua"/>
          <w:sz w:val="22"/>
          <w:szCs w:val="20"/>
          <w:lang w:val="ro-RO" w:eastAsia="ro-RO"/>
        </w:rPr>
        <w:t>la Seminarul Teologic Liceal Ortodox „Sf. Gheorghe” Botoşani</w:t>
      </w:r>
    </w:p>
    <w:p w:rsidR="00130187" w:rsidRDefault="00130187" w:rsidP="00130187">
      <w:pPr>
        <w:numPr>
          <w:ilvl w:val="0"/>
          <w:numId w:val="2"/>
        </w:numPr>
        <w:tabs>
          <w:tab w:val="left" w:pos="426"/>
        </w:tabs>
        <w:spacing w:after="0" w:line="276" w:lineRule="auto"/>
        <w:rPr>
          <w:rFonts w:ascii="Book Antiqua" w:eastAsia="Times New Roman" w:hAnsi="Book Antiqua"/>
          <w:sz w:val="22"/>
          <w:lang w:val="ro-RO"/>
        </w:rPr>
      </w:pPr>
      <w:r>
        <w:rPr>
          <w:rFonts w:ascii="Book Antiqua" w:eastAsia="Times New Roman" w:hAnsi="Book Antiqua"/>
          <w:sz w:val="22"/>
          <w:lang w:val="ro-RO"/>
        </w:rPr>
        <w:t xml:space="preserve">Numărul de persoane din delegaţie precum şi modul de plată vor fi comunicate domnului  administrator Sorin </w:t>
      </w:r>
      <w:proofErr w:type="spellStart"/>
      <w:r>
        <w:rPr>
          <w:rFonts w:ascii="Book Antiqua" w:eastAsia="Times New Roman" w:hAnsi="Book Antiqua"/>
          <w:sz w:val="22"/>
          <w:lang w:val="ro-RO"/>
        </w:rPr>
        <w:t>Poamăneagra</w:t>
      </w:r>
      <w:proofErr w:type="spellEnd"/>
      <w:r>
        <w:rPr>
          <w:rFonts w:ascii="Book Antiqua" w:eastAsia="Times New Roman" w:hAnsi="Book Antiqua"/>
          <w:sz w:val="22"/>
          <w:lang w:val="ro-RO"/>
        </w:rPr>
        <w:t>, cu 3 zile înainte de începerea competiţiei, tel: 0786570636;</w:t>
      </w:r>
    </w:p>
    <w:p w:rsidR="00130187" w:rsidRDefault="00130187" w:rsidP="00130187">
      <w:pPr>
        <w:tabs>
          <w:tab w:val="left" w:pos="426"/>
        </w:tabs>
        <w:spacing w:after="0" w:line="276" w:lineRule="auto"/>
        <w:rPr>
          <w:rFonts w:ascii="Book Antiqua" w:eastAsia="Times New Roman" w:hAnsi="Book Antiqua"/>
          <w:sz w:val="22"/>
          <w:lang w:val="ro-RO"/>
        </w:rPr>
      </w:pPr>
    </w:p>
    <w:p w:rsidR="00130187" w:rsidRDefault="00130187" w:rsidP="00130187">
      <w:pPr>
        <w:numPr>
          <w:ilvl w:val="0"/>
          <w:numId w:val="1"/>
        </w:numPr>
        <w:tabs>
          <w:tab w:val="left" w:pos="284"/>
        </w:tabs>
        <w:spacing w:after="0" w:line="276" w:lineRule="auto"/>
        <w:ind w:left="0" w:firstLine="0"/>
        <w:contextualSpacing/>
        <w:rPr>
          <w:rFonts w:ascii="Book Antiqua" w:eastAsia="Times New Roman" w:hAnsi="Book Antiqua"/>
          <w:b/>
          <w:sz w:val="22"/>
          <w:szCs w:val="20"/>
          <w:lang w:val="ro-RO" w:eastAsia="ro-RO"/>
        </w:rPr>
      </w:pPr>
      <w:r>
        <w:rPr>
          <w:rFonts w:ascii="Book Antiqua" w:eastAsia="Times New Roman" w:hAnsi="Book Antiqua"/>
          <w:b/>
          <w:sz w:val="22"/>
          <w:szCs w:val="20"/>
          <w:u w:val="single"/>
          <w:lang w:val="ro-RO" w:eastAsia="ro-RO"/>
        </w:rPr>
        <w:t>Baschet – băieţi – gimnaziu</w:t>
      </w:r>
      <w:r>
        <w:rPr>
          <w:rFonts w:ascii="Book Antiqua" w:eastAsia="Times New Roman" w:hAnsi="Book Antiqua"/>
          <w:sz w:val="22"/>
          <w:szCs w:val="20"/>
          <w:lang w:val="ro-RO" w:eastAsia="ro-RO"/>
        </w:rPr>
        <w:t xml:space="preserve">– 8-9 aprilie 2017 – Municipiul Botoşani. </w:t>
      </w:r>
    </w:p>
    <w:p w:rsidR="00130187" w:rsidRDefault="00130187" w:rsidP="00130187">
      <w:pPr>
        <w:tabs>
          <w:tab w:val="left" w:pos="284"/>
        </w:tabs>
        <w:spacing w:after="0" w:line="276" w:lineRule="auto"/>
        <w:contextualSpacing/>
        <w:rPr>
          <w:rFonts w:ascii="Book Antiqua" w:eastAsia="Times New Roman" w:hAnsi="Book Antiqua"/>
          <w:b/>
          <w:sz w:val="22"/>
          <w:szCs w:val="20"/>
          <w:lang w:val="ro-RO" w:eastAsia="ro-RO"/>
        </w:rPr>
      </w:pPr>
      <w:r>
        <w:rPr>
          <w:rFonts w:ascii="Book Antiqua" w:eastAsia="Times New Roman" w:hAnsi="Book Antiqua"/>
          <w:sz w:val="22"/>
          <w:szCs w:val="20"/>
          <w:lang w:val="ro-RO" w:eastAsia="ro-RO"/>
        </w:rPr>
        <w:t>Prezenţa în ziua de 7 aprilie, până la ora 18.00, la Şcoala Gimnazială nr. 10 Botoşani. Şedinţa tehnică are loc vineri, 7 aprilie, ora 19.00, în incinta sălii de sport a unităţii. Jocurile se vor desfăşura la Şcoala Gimnazială nr. 10 Botoşani, începând cu data de 8 aprilie, ora 8,30.</w:t>
      </w:r>
    </w:p>
    <w:p w:rsidR="00130187" w:rsidRDefault="00130187" w:rsidP="00130187">
      <w:pPr>
        <w:tabs>
          <w:tab w:val="left" w:pos="284"/>
        </w:tabs>
        <w:spacing w:after="0" w:line="276" w:lineRule="auto"/>
        <w:contextualSpacing/>
        <w:rPr>
          <w:rFonts w:ascii="Book Antiqua" w:eastAsia="Times New Roman" w:hAnsi="Book Antiqua"/>
          <w:b/>
          <w:sz w:val="22"/>
          <w:szCs w:val="20"/>
          <w:lang w:val="ro-RO" w:eastAsia="ro-RO"/>
        </w:rPr>
      </w:pPr>
      <w:r>
        <w:rPr>
          <w:rFonts w:ascii="Book Antiqua" w:eastAsia="Times New Roman" w:hAnsi="Book Antiqua"/>
          <w:sz w:val="22"/>
          <w:szCs w:val="20"/>
          <w:lang w:val="ro-RO" w:eastAsia="ro-RO"/>
        </w:rPr>
        <w:t>Persoană de contact: Prof. Marius IACOB, tel. 0740046866.</w:t>
      </w:r>
    </w:p>
    <w:p w:rsidR="00130187" w:rsidRDefault="00130187" w:rsidP="00130187">
      <w:pPr>
        <w:numPr>
          <w:ilvl w:val="0"/>
          <w:numId w:val="2"/>
        </w:numPr>
        <w:tabs>
          <w:tab w:val="left" w:pos="426"/>
        </w:tabs>
        <w:spacing w:after="0" w:line="276" w:lineRule="auto"/>
        <w:rPr>
          <w:rFonts w:ascii="Book Antiqua" w:eastAsia="Times New Roman" w:hAnsi="Book Antiqua"/>
          <w:sz w:val="22"/>
          <w:lang w:val="ro-RO"/>
        </w:rPr>
      </w:pPr>
      <w:r>
        <w:rPr>
          <w:rFonts w:ascii="Book Antiqua" w:eastAsia="Times New Roman" w:hAnsi="Book Antiqua"/>
          <w:sz w:val="22"/>
          <w:lang w:val="ro-RO"/>
        </w:rPr>
        <w:t xml:space="preserve">Cazarea şi masa vor fi asigurate </w:t>
      </w:r>
      <w:r>
        <w:rPr>
          <w:rFonts w:ascii="Book Antiqua" w:eastAsia="Times New Roman" w:hAnsi="Book Antiqua"/>
          <w:sz w:val="22"/>
          <w:szCs w:val="20"/>
          <w:lang w:val="ro-RO" w:eastAsia="ro-RO"/>
        </w:rPr>
        <w:t xml:space="preserve">la Colegiul Economic „O. </w:t>
      </w:r>
      <w:proofErr w:type="spellStart"/>
      <w:r>
        <w:rPr>
          <w:rFonts w:ascii="Book Antiqua" w:eastAsia="Times New Roman" w:hAnsi="Book Antiqua"/>
          <w:sz w:val="22"/>
          <w:szCs w:val="20"/>
          <w:lang w:val="ro-RO" w:eastAsia="ro-RO"/>
        </w:rPr>
        <w:t>Onicesu</w:t>
      </w:r>
      <w:proofErr w:type="spellEnd"/>
      <w:r>
        <w:rPr>
          <w:rFonts w:ascii="Book Antiqua" w:eastAsia="Times New Roman" w:hAnsi="Book Antiqua"/>
          <w:sz w:val="22"/>
          <w:szCs w:val="20"/>
          <w:lang w:val="ro-RO" w:eastAsia="ro-RO"/>
        </w:rPr>
        <w:t>” Botoşani</w:t>
      </w:r>
    </w:p>
    <w:p w:rsidR="00130187" w:rsidRDefault="00130187" w:rsidP="00130187">
      <w:pPr>
        <w:tabs>
          <w:tab w:val="left" w:pos="426"/>
        </w:tabs>
        <w:spacing w:after="0" w:line="276" w:lineRule="auto"/>
        <w:rPr>
          <w:rFonts w:ascii="Book Antiqua" w:eastAsia="Times New Roman" w:hAnsi="Book Antiqua"/>
          <w:sz w:val="22"/>
          <w:lang w:val="ro-RO"/>
        </w:rPr>
      </w:pPr>
    </w:p>
    <w:p w:rsidR="00130187" w:rsidRDefault="00130187" w:rsidP="00130187">
      <w:pPr>
        <w:numPr>
          <w:ilvl w:val="0"/>
          <w:numId w:val="1"/>
        </w:numPr>
        <w:tabs>
          <w:tab w:val="left" w:pos="284"/>
        </w:tabs>
        <w:spacing w:after="0" w:line="276" w:lineRule="auto"/>
        <w:ind w:left="0" w:firstLine="0"/>
        <w:contextualSpacing/>
        <w:rPr>
          <w:rFonts w:ascii="Book Antiqua" w:eastAsia="Times New Roman" w:hAnsi="Book Antiqua"/>
          <w:b/>
          <w:sz w:val="22"/>
          <w:szCs w:val="20"/>
          <w:lang w:val="ro-RO" w:eastAsia="ro-RO"/>
        </w:rPr>
      </w:pPr>
      <w:proofErr w:type="spellStart"/>
      <w:r>
        <w:rPr>
          <w:rFonts w:ascii="Book Antiqua" w:eastAsia="Times New Roman" w:hAnsi="Book Antiqua"/>
          <w:b/>
          <w:sz w:val="22"/>
          <w:szCs w:val="20"/>
          <w:u w:val="single"/>
          <w:lang w:val="ro-RO" w:eastAsia="ro-RO"/>
        </w:rPr>
        <w:t>S-Rugby</w:t>
      </w:r>
      <w:proofErr w:type="spellEnd"/>
      <w:r>
        <w:rPr>
          <w:rFonts w:ascii="Book Antiqua" w:eastAsia="Times New Roman" w:hAnsi="Book Antiqua"/>
          <w:b/>
          <w:sz w:val="22"/>
          <w:szCs w:val="20"/>
          <w:u w:val="single"/>
          <w:lang w:val="ro-RO" w:eastAsia="ro-RO"/>
        </w:rPr>
        <w:t xml:space="preserve"> – mixt – învăţământ primar</w:t>
      </w:r>
      <w:r>
        <w:rPr>
          <w:rFonts w:ascii="Book Antiqua" w:eastAsia="Times New Roman" w:hAnsi="Book Antiqua"/>
          <w:sz w:val="22"/>
          <w:szCs w:val="20"/>
          <w:lang w:val="ro-RO" w:eastAsia="ro-RO"/>
        </w:rPr>
        <w:t xml:space="preserve"> – 6 mai 2017 – Municipiul Botoşani. </w:t>
      </w:r>
    </w:p>
    <w:p w:rsidR="00130187" w:rsidRDefault="00130187" w:rsidP="00130187">
      <w:pPr>
        <w:tabs>
          <w:tab w:val="left" w:pos="284"/>
        </w:tabs>
        <w:spacing w:after="0" w:line="276" w:lineRule="auto"/>
        <w:contextualSpacing/>
        <w:rPr>
          <w:rFonts w:ascii="Book Antiqua" w:eastAsia="Times New Roman" w:hAnsi="Book Antiqua"/>
          <w:b/>
          <w:sz w:val="22"/>
          <w:szCs w:val="20"/>
          <w:lang w:val="ro-RO" w:eastAsia="ro-RO"/>
        </w:rPr>
      </w:pPr>
      <w:r>
        <w:rPr>
          <w:rFonts w:ascii="Book Antiqua" w:eastAsia="Times New Roman" w:hAnsi="Book Antiqua"/>
          <w:sz w:val="22"/>
          <w:szCs w:val="20"/>
          <w:lang w:val="ro-RO" w:eastAsia="ro-RO"/>
        </w:rPr>
        <w:t>Prezenţa în ziua de 6 mai, până la ora 9,30, la Colegiul Tehnic „Ghe. Asachi” Botoşani. Şedinţa tehnică are loc sâmbătă, 6 mai, ora 9.30, în incinta sălii de sport. Jocurile se vor desfăşura la Colegiul Tehnic „Ghe. Asachi” Botoşani, la data de 6 mai, începând cu ora 10.00.</w:t>
      </w:r>
    </w:p>
    <w:p w:rsidR="00130187" w:rsidRDefault="00130187" w:rsidP="00130187">
      <w:pPr>
        <w:tabs>
          <w:tab w:val="left" w:pos="284"/>
        </w:tabs>
        <w:spacing w:after="0" w:line="276" w:lineRule="auto"/>
        <w:contextualSpacing/>
        <w:rPr>
          <w:rFonts w:ascii="Book Antiqua" w:eastAsia="Times New Roman" w:hAnsi="Book Antiqua"/>
          <w:b/>
          <w:sz w:val="22"/>
          <w:szCs w:val="20"/>
          <w:lang w:val="ro-RO" w:eastAsia="ro-RO"/>
        </w:rPr>
      </w:pPr>
      <w:r>
        <w:rPr>
          <w:rFonts w:ascii="Book Antiqua" w:eastAsia="Times New Roman" w:hAnsi="Book Antiqua"/>
          <w:sz w:val="22"/>
          <w:szCs w:val="20"/>
          <w:lang w:val="ro-RO" w:eastAsia="ro-RO"/>
        </w:rPr>
        <w:t>Persoană de contact: Prof. Carmen SOCIANU, tel. 0745912780.</w:t>
      </w:r>
    </w:p>
    <w:p w:rsidR="00130187" w:rsidRDefault="00130187" w:rsidP="00130187">
      <w:pPr>
        <w:tabs>
          <w:tab w:val="left" w:pos="426"/>
        </w:tabs>
        <w:spacing w:after="0" w:line="276" w:lineRule="auto"/>
        <w:rPr>
          <w:rFonts w:ascii="Book Antiqua" w:eastAsia="Times New Roman" w:hAnsi="Book Antiqua"/>
          <w:sz w:val="22"/>
          <w:lang w:val="ro-RO"/>
        </w:rPr>
      </w:pPr>
    </w:p>
    <w:p w:rsidR="00130187" w:rsidRDefault="00130187" w:rsidP="00130187">
      <w:pPr>
        <w:numPr>
          <w:ilvl w:val="0"/>
          <w:numId w:val="2"/>
        </w:numPr>
        <w:tabs>
          <w:tab w:val="left" w:pos="426"/>
        </w:tabs>
        <w:spacing w:after="0" w:line="276" w:lineRule="auto"/>
        <w:rPr>
          <w:rFonts w:ascii="Book Antiqua" w:eastAsia="Times New Roman" w:hAnsi="Book Antiqua"/>
          <w:sz w:val="22"/>
          <w:lang w:val="ro-RO"/>
        </w:rPr>
      </w:pPr>
      <w:r>
        <w:rPr>
          <w:rFonts w:ascii="Book Antiqua" w:eastAsia="Times New Roman" w:hAnsi="Book Antiqua"/>
          <w:sz w:val="22"/>
          <w:lang w:val="ro-RO"/>
        </w:rPr>
        <w:t>Confirmarea participării va fi efectuată către persoanele de contact  nominalizate, cu 3 zile înainte de începerea competiţiei.</w:t>
      </w:r>
    </w:p>
    <w:p w:rsidR="00130187" w:rsidRDefault="00130187" w:rsidP="00130187">
      <w:pPr>
        <w:numPr>
          <w:ilvl w:val="0"/>
          <w:numId w:val="2"/>
        </w:numPr>
        <w:tabs>
          <w:tab w:val="left" w:pos="426"/>
        </w:tabs>
        <w:spacing w:after="0" w:line="276" w:lineRule="auto"/>
        <w:rPr>
          <w:rFonts w:ascii="Book Antiqua" w:eastAsia="Times New Roman" w:hAnsi="Book Antiqua"/>
          <w:sz w:val="22"/>
          <w:lang w:val="ro-RO"/>
        </w:rPr>
      </w:pPr>
      <w:r>
        <w:rPr>
          <w:rFonts w:ascii="Book Antiqua" w:eastAsia="Times New Roman" w:hAnsi="Book Antiqua"/>
          <w:sz w:val="22"/>
          <w:lang w:val="ro-RO"/>
        </w:rPr>
        <w:t xml:space="preserve">Cheltuieli organizatorice: </w:t>
      </w:r>
      <w:r>
        <w:rPr>
          <w:rFonts w:ascii="Book Antiqua" w:eastAsia="Times New Roman" w:hAnsi="Book Antiqua"/>
          <w:b/>
          <w:sz w:val="22"/>
          <w:u w:val="single"/>
          <w:lang w:val="ro-RO"/>
        </w:rPr>
        <w:t>cazare</w:t>
      </w:r>
      <w:r>
        <w:rPr>
          <w:rFonts w:ascii="Book Antiqua" w:eastAsia="Times New Roman" w:hAnsi="Book Antiqua"/>
          <w:sz w:val="22"/>
          <w:lang w:val="ro-RO"/>
        </w:rPr>
        <w:t xml:space="preserve"> 15 lei/persoana/zi şi  </w:t>
      </w:r>
      <w:r>
        <w:rPr>
          <w:rFonts w:ascii="Book Antiqua" w:eastAsia="Times New Roman" w:hAnsi="Book Antiqua"/>
          <w:b/>
          <w:sz w:val="22"/>
          <w:u w:val="single"/>
          <w:lang w:val="ro-RO"/>
        </w:rPr>
        <w:t>masă</w:t>
      </w:r>
      <w:r>
        <w:rPr>
          <w:rFonts w:ascii="Book Antiqua" w:eastAsia="Times New Roman" w:hAnsi="Book Antiqua"/>
          <w:sz w:val="22"/>
          <w:lang w:val="ro-RO"/>
        </w:rPr>
        <w:t xml:space="preserve"> 25 lei/persoana/zi.</w:t>
      </w:r>
    </w:p>
    <w:p w:rsidR="00130187" w:rsidRDefault="00130187" w:rsidP="00130187">
      <w:pPr>
        <w:numPr>
          <w:ilvl w:val="0"/>
          <w:numId w:val="2"/>
        </w:numPr>
        <w:tabs>
          <w:tab w:val="left" w:pos="426"/>
        </w:tabs>
        <w:spacing w:after="0" w:line="276" w:lineRule="auto"/>
        <w:rPr>
          <w:rFonts w:ascii="Book Antiqua" w:eastAsia="Times New Roman" w:hAnsi="Book Antiqua"/>
          <w:sz w:val="22"/>
          <w:lang w:val="ro-RO"/>
        </w:rPr>
      </w:pPr>
      <w:r>
        <w:rPr>
          <w:rFonts w:ascii="Book Antiqua" w:eastAsia="Times New Roman" w:hAnsi="Book Antiqua"/>
          <w:sz w:val="22"/>
          <w:lang w:val="ro-RO"/>
        </w:rPr>
        <w:t>Informaţii suplimentare – inspector şcolar, prof. Ionuţ ANISIE, tel. 0744992529.</w:t>
      </w:r>
    </w:p>
    <w:p w:rsidR="00130187" w:rsidRDefault="00130187" w:rsidP="00130187">
      <w:pPr>
        <w:widowControl w:val="0"/>
        <w:tabs>
          <w:tab w:val="left" w:pos="426"/>
        </w:tabs>
        <w:spacing w:after="0" w:line="276" w:lineRule="auto"/>
        <w:jc w:val="center"/>
        <w:rPr>
          <w:rFonts w:ascii="Book Antiqua" w:eastAsia="Times New Roman" w:hAnsi="Book Antiqua" w:cs="Arial"/>
          <w:b/>
          <w:sz w:val="22"/>
          <w:lang w:val="ro-RO"/>
        </w:rPr>
      </w:pPr>
    </w:p>
    <w:p w:rsidR="00130187" w:rsidRDefault="00130187" w:rsidP="00130187">
      <w:pPr>
        <w:widowControl w:val="0"/>
        <w:tabs>
          <w:tab w:val="left" w:pos="426"/>
        </w:tabs>
        <w:spacing w:after="0" w:line="276" w:lineRule="auto"/>
        <w:jc w:val="center"/>
        <w:rPr>
          <w:rFonts w:ascii="Book Antiqua" w:eastAsia="Times New Roman" w:hAnsi="Book Antiqua" w:cs="Arial"/>
          <w:b/>
          <w:sz w:val="22"/>
          <w:lang w:val="ro-RO"/>
        </w:rPr>
      </w:pPr>
      <w:r>
        <w:rPr>
          <w:rFonts w:ascii="Book Antiqua" w:eastAsia="Times New Roman" w:hAnsi="Book Antiqua" w:cs="Arial"/>
          <w:b/>
          <w:sz w:val="22"/>
          <w:lang w:val="ro-RO"/>
        </w:rPr>
        <w:t>Inspector şcolar general,</w:t>
      </w:r>
    </w:p>
    <w:p w:rsidR="00130187" w:rsidRDefault="00130187" w:rsidP="00130187">
      <w:pPr>
        <w:widowControl w:val="0"/>
        <w:tabs>
          <w:tab w:val="left" w:pos="426"/>
        </w:tabs>
        <w:spacing w:after="0" w:line="276" w:lineRule="auto"/>
        <w:jc w:val="center"/>
        <w:rPr>
          <w:rFonts w:ascii="Book Antiqua" w:eastAsia="Times New Roman" w:hAnsi="Book Antiqua" w:cs="Arial"/>
          <w:b/>
          <w:sz w:val="22"/>
          <w:lang w:val="ro-RO"/>
        </w:rPr>
      </w:pPr>
      <w:r>
        <w:rPr>
          <w:rFonts w:ascii="Book Antiqua" w:eastAsia="Times New Roman" w:hAnsi="Book Antiqua" w:cs="Arial"/>
          <w:b/>
          <w:sz w:val="22"/>
          <w:lang w:val="ro-RO"/>
        </w:rPr>
        <w:t>Prof. Gabriel HÂRTIE</w:t>
      </w:r>
    </w:p>
    <w:p w:rsidR="00130187" w:rsidRDefault="00130187" w:rsidP="00130187">
      <w:pPr>
        <w:widowControl w:val="0"/>
        <w:tabs>
          <w:tab w:val="left" w:pos="426"/>
        </w:tabs>
        <w:spacing w:after="0" w:line="276" w:lineRule="auto"/>
        <w:jc w:val="center"/>
        <w:rPr>
          <w:rFonts w:ascii="Book Antiqua" w:eastAsia="Times New Roman" w:hAnsi="Book Antiqua" w:cs="Arial"/>
          <w:b/>
          <w:sz w:val="22"/>
          <w:lang w:val="ro-RO"/>
        </w:rPr>
      </w:pPr>
    </w:p>
    <w:p w:rsidR="00130187" w:rsidRDefault="00130187" w:rsidP="00130187">
      <w:pPr>
        <w:widowControl w:val="0"/>
        <w:tabs>
          <w:tab w:val="left" w:pos="426"/>
        </w:tabs>
        <w:spacing w:after="0" w:line="276" w:lineRule="auto"/>
        <w:jc w:val="right"/>
        <w:rPr>
          <w:rFonts w:ascii="Book Antiqua" w:eastAsia="Times New Roman" w:hAnsi="Book Antiqua" w:cs="Arial"/>
          <w:b/>
          <w:sz w:val="22"/>
          <w:lang w:val="ro-RO"/>
        </w:rPr>
      </w:pPr>
      <w:bookmarkStart w:id="0" w:name="_GoBack"/>
      <w:bookmarkEnd w:id="0"/>
      <w:r>
        <w:rPr>
          <w:rFonts w:ascii="Book Antiqua" w:eastAsia="Times New Roman" w:hAnsi="Book Antiqua" w:cs="Arial"/>
          <w:b/>
          <w:sz w:val="22"/>
          <w:lang w:val="ro-RO"/>
        </w:rPr>
        <w:lastRenderedPageBreak/>
        <w:t>Inspector şcolar,</w:t>
      </w:r>
    </w:p>
    <w:p w:rsidR="00130187" w:rsidRDefault="00130187" w:rsidP="00130187">
      <w:pPr>
        <w:jc w:val="right"/>
        <w:rPr>
          <w:szCs w:val="20"/>
        </w:rPr>
      </w:pPr>
      <w:r>
        <w:rPr>
          <w:rFonts w:ascii="Book Antiqua" w:eastAsia="Times New Roman" w:hAnsi="Book Antiqua" w:cs="Arial"/>
          <w:b/>
          <w:sz w:val="22"/>
          <w:lang w:val="ro-RO"/>
        </w:rPr>
        <w:t>Prof. Ionuţ ANISIE</w:t>
      </w:r>
    </w:p>
    <w:p w:rsidR="004B075E" w:rsidRDefault="004B075E"/>
    <w:sectPr w:rsidR="004B07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Palatino Linotype">
    <w:panose1 w:val="02040502050505030304"/>
    <w:charset w:val="EE"/>
    <w:family w:val="roman"/>
    <w:pitch w:val="variable"/>
    <w:sig w:usb0="E0000287" w:usb1="4000001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B121E"/>
    <w:multiLevelType w:val="hybridMultilevel"/>
    <w:tmpl w:val="A6963D12"/>
    <w:lvl w:ilvl="0" w:tplc="EC562E0A">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
    <w:nsid w:val="441F274D"/>
    <w:multiLevelType w:val="hybridMultilevel"/>
    <w:tmpl w:val="71E4A244"/>
    <w:lvl w:ilvl="0" w:tplc="04090001">
      <w:start w:val="1"/>
      <w:numFmt w:val="bullet"/>
      <w:lvlText w:val=""/>
      <w:lvlJc w:val="left"/>
      <w:pPr>
        <w:ind w:left="295" w:hanging="360"/>
      </w:pPr>
      <w:rPr>
        <w:rFonts w:ascii="Symbol" w:hAnsi="Symbol" w:hint="default"/>
      </w:rPr>
    </w:lvl>
    <w:lvl w:ilvl="1" w:tplc="04090003">
      <w:start w:val="1"/>
      <w:numFmt w:val="bullet"/>
      <w:lvlText w:val="o"/>
      <w:lvlJc w:val="left"/>
      <w:pPr>
        <w:ind w:left="1015" w:hanging="360"/>
      </w:pPr>
      <w:rPr>
        <w:rFonts w:ascii="Courier New" w:hAnsi="Courier New" w:cs="Courier New" w:hint="default"/>
      </w:rPr>
    </w:lvl>
    <w:lvl w:ilvl="2" w:tplc="04090005">
      <w:start w:val="1"/>
      <w:numFmt w:val="bullet"/>
      <w:lvlText w:val=""/>
      <w:lvlJc w:val="left"/>
      <w:pPr>
        <w:ind w:left="1735" w:hanging="360"/>
      </w:pPr>
      <w:rPr>
        <w:rFonts w:ascii="Wingdings" w:hAnsi="Wingdings" w:hint="default"/>
      </w:rPr>
    </w:lvl>
    <w:lvl w:ilvl="3" w:tplc="04090001">
      <w:start w:val="1"/>
      <w:numFmt w:val="bullet"/>
      <w:lvlText w:val=""/>
      <w:lvlJc w:val="left"/>
      <w:pPr>
        <w:ind w:left="2455" w:hanging="360"/>
      </w:pPr>
      <w:rPr>
        <w:rFonts w:ascii="Symbol" w:hAnsi="Symbol" w:hint="default"/>
      </w:rPr>
    </w:lvl>
    <w:lvl w:ilvl="4" w:tplc="04090003">
      <w:start w:val="1"/>
      <w:numFmt w:val="bullet"/>
      <w:lvlText w:val="o"/>
      <w:lvlJc w:val="left"/>
      <w:pPr>
        <w:ind w:left="3175" w:hanging="360"/>
      </w:pPr>
      <w:rPr>
        <w:rFonts w:ascii="Courier New" w:hAnsi="Courier New" w:cs="Courier New" w:hint="default"/>
      </w:rPr>
    </w:lvl>
    <w:lvl w:ilvl="5" w:tplc="04090005">
      <w:start w:val="1"/>
      <w:numFmt w:val="bullet"/>
      <w:lvlText w:val=""/>
      <w:lvlJc w:val="left"/>
      <w:pPr>
        <w:ind w:left="3895" w:hanging="360"/>
      </w:pPr>
      <w:rPr>
        <w:rFonts w:ascii="Wingdings" w:hAnsi="Wingdings" w:hint="default"/>
      </w:rPr>
    </w:lvl>
    <w:lvl w:ilvl="6" w:tplc="04090001">
      <w:start w:val="1"/>
      <w:numFmt w:val="bullet"/>
      <w:lvlText w:val=""/>
      <w:lvlJc w:val="left"/>
      <w:pPr>
        <w:ind w:left="4615" w:hanging="360"/>
      </w:pPr>
      <w:rPr>
        <w:rFonts w:ascii="Symbol" w:hAnsi="Symbol" w:hint="default"/>
      </w:rPr>
    </w:lvl>
    <w:lvl w:ilvl="7" w:tplc="04090003">
      <w:start w:val="1"/>
      <w:numFmt w:val="bullet"/>
      <w:lvlText w:val="o"/>
      <w:lvlJc w:val="left"/>
      <w:pPr>
        <w:ind w:left="5335" w:hanging="360"/>
      </w:pPr>
      <w:rPr>
        <w:rFonts w:ascii="Courier New" w:hAnsi="Courier New" w:cs="Courier New" w:hint="default"/>
      </w:rPr>
    </w:lvl>
    <w:lvl w:ilvl="8" w:tplc="04090005">
      <w:start w:val="1"/>
      <w:numFmt w:val="bullet"/>
      <w:lvlText w:val=""/>
      <w:lvlJc w:val="left"/>
      <w:pPr>
        <w:ind w:left="605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87"/>
    <w:rsid w:val="0000780B"/>
    <w:rsid w:val="00130187"/>
    <w:rsid w:val="001A3351"/>
    <w:rsid w:val="00463FF1"/>
    <w:rsid w:val="004B075E"/>
    <w:rsid w:val="00852E85"/>
    <w:rsid w:val="00B70D9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187"/>
    <w:pPr>
      <w:spacing w:line="240" w:lineRule="auto"/>
      <w:jc w:val="both"/>
    </w:pPr>
    <w:rPr>
      <w:rFonts w:ascii="Palatino Linotype" w:eastAsia="Calibri" w:hAnsi="Palatino Linotype" w:cs="Times New Roman"/>
      <w:sz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187"/>
    <w:pPr>
      <w:spacing w:line="240" w:lineRule="auto"/>
      <w:jc w:val="both"/>
    </w:pPr>
    <w:rPr>
      <w:rFonts w:ascii="Palatino Linotype" w:eastAsia="Calibri" w:hAnsi="Palatino Linotype" w:cs="Times New Roman"/>
      <w:sz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8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2107</Characters>
  <Application>Microsoft Office Word</Application>
  <DocSecurity>0</DocSecurity>
  <Lines>17</Lines>
  <Paragraphs>4</Paragraphs>
  <ScaleCrop>false</ScaleCrop>
  <Company>Unitate Scolara</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2</cp:revision>
  <dcterms:created xsi:type="dcterms:W3CDTF">2017-03-20T14:06:00Z</dcterms:created>
  <dcterms:modified xsi:type="dcterms:W3CDTF">2017-03-20T14:07:00Z</dcterms:modified>
</cp:coreProperties>
</file>