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4F" w:rsidRPr="0096494F" w:rsidRDefault="0096494F" w:rsidP="0096494F">
      <w:pPr>
        <w:autoSpaceDE w:val="0"/>
        <w:autoSpaceDN w:val="0"/>
        <w:adjustRightInd w:val="0"/>
        <w:jc w:val="left"/>
        <w:rPr>
          <w:rFonts w:ascii="Arial" w:eastAsia="Calibri" w:hAnsi="Arial" w:cs="Arial"/>
          <w:sz w:val="24"/>
          <w:szCs w:val="24"/>
        </w:rPr>
      </w:pPr>
    </w:p>
    <w:p w:rsidR="00A12141" w:rsidRPr="007D310C" w:rsidRDefault="00A12141" w:rsidP="00A12141">
      <w:pPr>
        <w:rPr>
          <w:rFonts w:ascii="Arial" w:hAnsi="Arial" w:cs="Arial"/>
          <w:b/>
          <w:color w:val="0070C0"/>
          <w:sz w:val="24"/>
          <w:szCs w:val="24"/>
        </w:rPr>
      </w:pPr>
      <w:r w:rsidRPr="007D310C">
        <w:rPr>
          <w:rFonts w:ascii="Arial" w:hAnsi="Arial" w:cs="Arial"/>
          <w:b/>
          <w:color w:val="0070C0"/>
          <w:sz w:val="24"/>
          <w:szCs w:val="24"/>
        </w:rPr>
        <w:t>OMFP nr 1998 din 09 04 2019</w:t>
      </w:r>
    </w:p>
    <w:p w:rsidR="00A12141" w:rsidRPr="0096494F" w:rsidRDefault="00A12141" w:rsidP="00A12141">
      <w:pPr>
        <w:spacing w:after="160"/>
        <w:rPr>
          <w:rFonts w:ascii="Arial" w:eastAsia="Calibri" w:hAnsi="Arial" w:cs="Arial"/>
          <w:sz w:val="24"/>
          <w:szCs w:val="24"/>
        </w:rPr>
      </w:pPr>
      <w:r w:rsidRPr="0096494F">
        <w:rPr>
          <w:rFonts w:ascii="Arial" w:eastAsia="Calibri" w:hAnsi="Arial" w:cs="Arial"/>
          <w:sz w:val="24"/>
          <w:szCs w:val="24"/>
        </w:rPr>
        <w:t>pentru aprobarea Normelor metodologice privind întocmirea şi depunerea situaţiilor financiare trimestriale şi a unor raportări financiare lunare ale instituţiilor publice în anul 2019, precum şi pentru modificarea şi completarea altor norme metodologice în domeniul contabilităţii publice</w:t>
      </w:r>
    </w:p>
    <w:p w:rsidR="0096494F" w:rsidRPr="0096494F" w:rsidRDefault="0096494F" w:rsidP="0096494F">
      <w:pPr>
        <w:autoSpaceDE w:val="0"/>
        <w:autoSpaceDN w:val="0"/>
        <w:adjustRightInd w:val="0"/>
        <w:rPr>
          <w:rFonts w:ascii="Arial" w:eastAsia="Calibri" w:hAnsi="Arial" w:cs="Arial"/>
          <w:sz w:val="24"/>
          <w:szCs w:val="24"/>
        </w:rPr>
      </w:pPr>
      <w:r w:rsidRPr="0096494F">
        <w:rPr>
          <w:rFonts w:ascii="Arial" w:eastAsia="Calibri" w:hAnsi="Arial" w:cs="Arial"/>
          <w:sz w:val="24"/>
          <w:szCs w:val="24"/>
        </w:rPr>
        <w:t xml:space="preserve">    1.5.(15).3. La situaţiile financiare trimestriale în anul 2019, pentru fondurile primite de la bugetul de stat prin unităţile teritoriale ale Ministerului Educaţiei Naţionale, unităţile de învăţământ preuniversitar de stat întocmesc și depun toate formularele de situații financiare pe care le prezintă inspectoratelor şcolare în vederea centralizării (ex.:</w:t>
      </w:r>
      <w:r w:rsidRPr="0096494F">
        <w:rPr>
          <w:rFonts w:ascii="Arial" w:eastAsia="Calibri" w:hAnsi="Arial" w:cs="Arial"/>
          <w:sz w:val="24"/>
          <w:szCs w:val="24"/>
          <w:u w:val="single"/>
        </w:rPr>
        <w:t>Bilanț,</w:t>
      </w:r>
      <w:r w:rsidR="007D310C">
        <w:rPr>
          <w:rFonts w:ascii="Arial" w:eastAsia="Calibri" w:hAnsi="Arial" w:cs="Arial"/>
          <w:sz w:val="24"/>
          <w:szCs w:val="24"/>
          <w:u w:val="single"/>
        </w:rPr>
        <w:t xml:space="preserve"> </w:t>
      </w:r>
      <w:r w:rsidRPr="0096494F">
        <w:rPr>
          <w:rFonts w:ascii="Arial" w:eastAsia="Calibri" w:hAnsi="Arial" w:cs="Arial"/>
          <w:sz w:val="24"/>
          <w:szCs w:val="24"/>
          <w:u w:val="single"/>
        </w:rPr>
        <w:t>Contul de rezultat patrimonial, Situaţia fluxurilor de trezorerie,  Contul de execuţie a bugetului de stat, Plăţi restante,</w:t>
      </w:r>
      <w:r w:rsidR="005C55F3">
        <w:rPr>
          <w:rFonts w:ascii="Arial" w:eastAsia="Calibri" w:hAnsi="Arial" w:cs="Arial"/>
          <w:sz w:val="24"/>
          <w:szCs w:val="24"/>
          <w:u w:val="single"/>
        </w:rPr>
        <w:t xml:space="preserve"> </w:t>
      </w:r>
      <w:r w:rsidRPr="0096494F">
        <w:rPr>
          <w:rFonts w:ascii="Arial" w:eastAsia="Calibri" w:hAnsi="Arial" w:cs="Arial"/>
          <w:sz w:val="24"/>
          <w:szCs w:val="24"/>
          <w:u w:val="single"/>
        </w:rPr>
        <w:t>Situaţia activelor şi datoriilor financiare ale instituţiilor publice din administraţia centrală, ș.a</w:t>
      </w:r>
      <w:r w:rsidRPr="0096494F">
        <w:rPr>
          <w:rFonts w:ascii="Arial" w:eastAsia="Calibri" w:hAnsi="Arial" w:cs="Arial"/>
          <w:sz w:val="24"/>
          <w:szCs w:val="24"/>
        </w:rPr>
        <w:t>).</w:t>
      </w:r>
    </w:p>
    <w:p w:rsidR="0096494F" w:rsidRPr="00F260FF" w:rsidRDefault="0096494F" w:rsidP="0096494F">
      <w:pPr>
        <w:autoSpaceDE w:val="0"/>
        <w:autoSpaceDN w:val="0"/>
        <w:adjustRightInd w:val="0"/>
        <w:rPr>
          <w:rFonts w:ascii="Arial" w:eastAsia="Calibri" w:hAnsi="Arial" w:cs="Arial"/>
          <w:sz w:val="24"/>
          <w:szCs w:val="24"/>
          <w:u w:val="single"/>
        </w:rPr>
      </w:pPr>
      <w:r w:rsidRPr="0096494F">
        <w:rPr>
          <w:rFonts w:ascii="Arial" w:eastAsia="Calibri" w:hAnsi="Arial" w:cs="Arial"/>
          <w:sz w:val="24"/>
          <w:szCs w:val="24"/>
        </w:rPr>
        <w:t xml:space="preserve">    </w:t>
      </w:r>
      <w:r w:rsidRPr="0096494F">
        <w:rPr>
          <w:rFonts w:ascii="Arial" w:eastAsia="Calibri" w:hAnsi="Arial" w:cs="Arial"/>
          <w:sz w:val="24"/>
          <w:szCs w:val="24"/>
          <w:u w:val="single"/>
        </w:rPr>
        <w:t>Aceste formulare cuprind active, datorii, capitaluri proprii, veniturile şi cheltuielile instituţiei efectuate din bugetul de stat, respectiv plăţile restante, aferente sectorului 01 "Buget de stat".</w:t>
      </w:r>
    </w:p>
    <w:p w:rsidR="0096494F" w:rsidRPr="00F260FF" w:rsidRDefault="0096494F" w:rsidP="0096494F">
      <w:pPr>
        <w:autoSpaceDE w:val="0"/>
        <w:autoSpaceDN w:val="0"/>
        <w:adjustRightInd w:val="0"/>
        <w:rPr>
          <w:rFonts w:ascii="Arial" w:eastAsia="Calibri" w:hAnsi="Arial" w:cs="Arial"/>
          <w:sz w:val="24"/>
          <w:szCs w:val="24"/>
        </w:rPr>
      </w:pPr>
    </w:p>
    <w:p w:rsidR="0096494F" w:rsidRPr="00F260FF" w:rsidRDefault="0096494F" w:rsidP="0096494F">
      <w:pPr>
        <w:autoSpaceDE w:val="0"/>
        <w:autoSpaceDN w:val="0"/>
        <w:adjustRightInd w:val="0"/>
        <w:rPr>
          <w:rFonts w:ascii="Arial" w:eastAsia="Calibri" w:hAnsi="Arial" w:cs="Arial"/>
          <w:sz w:val="24"/>
          <w:szCs w:val="24"/>
        </w:rPr>
      </w:pPr>
      <w:r w:rsidRPr="007D310C">
        <w:rPr>
          <w:rFonts w:ascii="Arial" w:eastAsia="Calibri" w:hAnsi="Arial" w:cs="Arial"/>
          <w:b/>
          <w:color w:val="0070C0"/>
          <w:sz w:val="24"/>
          <w:szCs w:val="24"/>
          <w:u w:val="single"/>
        </w:rPr>
        <w:t>Elemente de verificat/corectat în contabilitate de către unitățile de masă</w:t>
      </w:r>
      <w:r w:rsidR="00A12141" w:rsidRPr="007D310C">
        <w:rPr>
          <w:rFonts w:ascii="Arial" w:eastAsia="Calibri" w:hAnsi="Arial" w:cs="Arial"/>
          <w:b/>
          <w:color w:val="0070C0"/>
          <w:sz w:val="24"/>
          <w:szCs w:val="24"/>
          <w:u w:val="single"/>
        </w:rPr>
        <w:t xml:space="preserve"> și special</w:t>
      </w:r>
      <w:r w:rsidRPr="007D310C">
        <w:rPr>
          <w:rFonts w:ascii="Arial" w:eastAsia="Calibri" w:hAnsi="Arial" w:cs="Arial"/>
          <w:b/>
          <w:color w:val="0070C0"/>
          <w:sz w:val="24"/>
          <w:szCs w:val="24"/>
          <w:u w:val="single"/>
        </w:rPr>
        <w:t xml:space="preserve">, </w:t>
      </w:r>
      <w:r w:rsidR="007E46BA" w:rsidRPr="007D310C">
        <w:rPr>
          <w:rFonts w:ascii="Arial" w:eastAsia="Calibri" w:hAnsi="Arial" w:cs="Arial"/>
          <w:b/>
          <w:color w:val="0070C0"/>
          <w:sz w:val="24"/>
          <w:szCs w:val="24"/>
          <w:u w:val="single"/>
        </w:rPr>
        <w:t>cu date de 31.03.2019, anterior întocmirii situațiilor financiare</w:t>
      </w:r>
      <w:r w:rsidR="007E46BA" w:rsidRPr="00F260FF">
        <w:rPr>
          <w:rFonts w:ascii="Arial" w:eastAsia="Calibri" w:hAnsi="Arial" w:cs="Arial"/>
          <w:sz w:val="24"/>
          <w:szCs w:val="24"/>
        </w:rPr>
        <w:t>:</w:t>
      </w:r>
    </w:p>
    <w:p w:rsidR="007E46BA" w:rsidRPr="00F260FF" w:rsidRDefault="007E46BA" w:rsidP="0096494F">
      <w:pPr>
        <w:autoSpaceDE w:val="0"/>
        <w:autoSpaceDN w:val="0"/>
        <w:adjustRightInd w:val="0"/>
        <w:rPr>
          <w:rFonts w:ascii="Arial" w:eastAsia="Calibri" w:hAnsi="Arial" w:cs="Arial"/>
          <w:sz w:val="24"/>
          <w:szCs w:val="24"/>
        </w:rPr>
      </w:pPr>
    </w:p>
    <w:p w:rsidR="007E46BA" w:rsidRPr="00F260FF" w:rsidRDefault="007E46BA" w:rsidP="007E46BA">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 xml:space="preserve">Datorită înregistrării la 31.12.2017 a obligației de plată a salariilor aferente lunii decembrie 2017 pe sectorul 02(A), și a contabilizării plății acestora în luna ianuarie 2018 pe sectorul 01(A), sunt foarte multe unități la care regularizarea soldurilor conturilor între cele două surse nu s-a realizat nici până în prezent. </w:t>
      </w:r>
    </w:p>
    <w:p w:rsidR="007E46BA" w:rsidRPr="00F260FF" w:rsidRDefault="007E46BA" w:rsidP="007E46BA">
      <w:pPr>
        <w:pStyle w:val="ListParagraph"/>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Prin urmare, se impune verificarea și regularizarea soldurilor finale la 31.03.2019 ale tuturor  conturilor de clasă 4XX în care se reflectă obligațiile privind plata salariilor: (421, 423, 427, 428, 431, 437, 444):</w:t>
      </w:r>
    </w:p>
    <w:p w:rsidR="007E46BA" w:rsidRPr="00F260FF" w:rsidRDefault="007E46BA" w:rsidP="007E46BA">
      <w:pPr>
        <w:pStyle w:val="ListParagraph"/>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La 31.03.2019 soldurile finale ale acestor conturi ar trebui să se prezinte astfel:</w:t>
      </w:r>
    </w:p>
    <w:p w:rsidR="007E46BA" w:rsidRPr="00F260FF" w:rsidRDefault="007E46BA" w:rsidP="007E46BA">
      <w:pPr>
        <w:pStyle w:val="ListParagraph"/>
        <w:numPr>
          <w:ilvl w:val="0"/>
          <w:numId w:val="2"/>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pentru sectorul 02(A) soldurile finale ale acestor conturi ar trebui să fie 0 (zero) deoarece unitate nu mai are obligații de plată din sectorul 02A către salariați</w:t>
      </w:r>
    </w:p>
    <w:p w:rsidR="007E46BA" w:rsidRPr="00F260FF" w:rsidRDefault="007E46BA" w:rsidP="007E46BA">
      <w:pPr>
        <w:pStyle w:val="ListParagraph"/>
        <w:numPr>
          <w:ilvl w:val="0"/>
          <w:numId w:val="2"/>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pentru sectorul 01(A) soldurile finale ale acestor conturi ar trebui să reprezinte exact lichidarea salariilor aferente lunii martie 2019, (așa cum au fost plătite în luna aprile 2019)</w:t>
      </w:r>
    </w:p>
    <w:p w:rsidR="007E46BA" w:rsidRPr="00F260FF" w:rsidRDefault="007E46BA" w:rsidP="007E46BA">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Verificarea și regularizarea conturilor de active fixe (clasa 2XX), distinct pentru fiecare din cele două sectoare, astfel încât soldurile finale ale acestora la 31.03.2019 să reprezinte</w:t>
      </w:r>
      <w:r w:rsidR="00366687" w:rsidRPr="00F260FF">
        <w:rPr>
          <w:rFonts w:ascii="Arial" w:eastAsia="Calibri" w:hAnsi="Arial" w:cs="Arial"/>
          <w:sz w:val="24"/>
          <w:szCs w:val="24"/>
        </w:rPr>
        <w:t xml:space="preserve"> exact activele fixe aferente fiecărui sector</w:t>
      </w:r>
    </w:p>
    <w:p w:rsidR="00366687" w:rsidRPr="00F260FF" w:rsidRDefault="00366687" w:rsidP="00366687">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Verificarea și regularizarea conturilor de amortizare, (clasa 28X), distinct pentru fiecare din cele două sectoare, astfel încât soldurile finale ale acestora la 31.03.2019 să reprezinte exact amortizarea aferentă fiecărui sector</w:t>
      </w:r>
    </w:p>
    <w:p w:rsidR="00366687" w:rsidRPr="00F260FF" w:rsidRDefault="00366687" w:rsidP="00366687">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Verificarea conturile de stocuri (clasa 3XX) distinct pentru fiecare din cele două sectoare, astfel încât soldurile finale ale acestora la 31.03.2019 să reprezinte exact amortizarea aferentă fiecărui sector</w:t>
      </w:r>
    </w:p>
    <w:p w:rsidR="00366687" w:rsidRPr="00F260FF" w:rsidRDefault="00366687" w:rsidP="007E46BA">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lastRenderedPageBreak/>
        <w:t>Verificarea sumelor existente în contul 550 reprezentând sume de mandat, cu conturile IBAN în care acestea se află la trezorerie, astfel:</w:t>
      </w:r>
    </w:p>
    <w:p w:rsidR="00366687" w:rsidRPr="00F260FF" w:rsidRDefault="00366687" w:rsidP="00366687">
      <w:pPr>
        <w:pStyle w:val="ListParagraph"/>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dacă IBAN-ul din trezorerie este 5005 atunci este corect ca în contabilitate să fie reflectate în contul 550 dezvoltat cu 01A</w:t>
      </w:r>
    </w:p>
    <w:p w:rsidR="00366687" w:rsidRPr="00F260FF" w:rsidRDefault="00366687" w:rsidP="00366687">
      <w:pPr>
        <w:pStyle w:val="ListParagraph"/>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dacă IBAN-ul din trezorerie este 5005 atunci este corect ca în contabilitate să fie reflectate în contul 550 dezvoltat cu 02A</w:t>
      </w:r>
    </w:p>
    <w:p w:rsidR="00366687" w:rsidRPr="00F260FF" w:rsidRDefault="00366687" w:rsidP="007E46BA">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Verificare înregistrărilor în conturile de cheltuieli, astfel încât acestea să fie reflectate pe sectorul corect (exemplu: dacă în trimestrul I 2019 nu a fost prezentată la ISJ și aprobată nici o propunere de casare a obiectelor de inventar, atunci, contul 603 dezvoltat cu sectorul 01A, nu ar trebuie să prezinte rulaje la 31.03.2019)</w:t>
      </w:r>
    </w:p>
    <w:p w:rsidR="00366687" w:rsidRPr="00F260FF" w:rsidRDefault="00366687" w:rsidP="007E46BA">
      <w:pPr>
        <w:pStyle w:val="ListParagraph"/>
        <w:numPr>
          <w:ilvl w:val="0"/>
          <w:numId w:val="1"/>
        </w:numPr>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Verificarea echilibrului balantelor pe fiecare din cele două sectoare</w:t>
      </w:r>
    </w:p>
    <w:p w:rsidR="00A12141" w:rsidRPr="00F260FF" w:rsidRDefault="00A12141" w:rsidP="00A12141">
      <w:pPr>
        <w:pStyle w:val="ListParagraph"/>
        <w:autoSpaceDE w:val="0"/>
        <w:autoSpaceDN w:val="0"/>
        <w:adjustRightInd w:val="0"/>
        <w:ind w:left="426"/>
        <w:rPr>
          <w:rFonts w:ascii="Arial" w:eastAsia="Calibri" w:hAnsi="Arial" w:cs="Arial"/>
          <w:sz w:val="24"/>
          <w:szCs w:val="24"/>
        </w:rPr>
      </w:pPr>
      <w:r w:rsidRPr="00F260FF">
        <w:rPr>
          <w:rFonts w:ascii="Arial" w:eastAsia="Calibri" w:hAnsi="Arial" w:cs="Arial"/>
          <w:sz w:val="24"/>
          <w:szCs w:val="24"/>
        </w:rPr>
        <w:t xml:space="preserve">Conform precizărilor trezoreriei (prin email, unitățile de masă și special vor prezenta la ISJ </w:t>
      </w:r>
      <w:r w:rsidRPr="00BE0E2D">
        <w:rPr>
          <w:rFonts w:ascii="Arial" w:eastAsia="Calibri" w:hAnsi="Arial" w:cs="Arial"/>
          <w:b/>
          <w:sz w:val="24"/>
          <w:szCs w:val="24"/>
        </w:rPr>
        <w:t>situații financiare cu solduri inițiale 0 (zero)</w:t>
      </w:r>
      <w:r w:rsidRPr="00F260FF">
        <w:rPr>
          <w:rFonts w:ascii="Arial" w:eastAsia="Calibri" w:hAnsi="Arial" w:cs="Arial"/>
          <w:sz w:val="24"/>
          <w:szCs w:val="24"/>
        </w:rPr>
        <w:t>, soldurile finale fiind cele rezultate din balanțele de verificare.</w:t>
      </w:r>
    </w:p>
    <w:p w:rsidR="00F260FF" w:rsidRPr="00F260FF" w:rsidRDefault="00F260FF" w:rsidP="00A12141">
      <w:pPr>
        <w:spacing w:line="240" w:lineRule="auto"/>
        <w:rPr>
          <w:rFonts w:ascii="Arial" w:eastAsia="Calibri" w:hAnsi="Arial" w:cs="Arial"/>
          <w:sz w:val="12"/>
          <w:szCs w:val="12"/>
        </w:rPr>
      </w:pPr>
    </w:p>
    <w:p w:rsidR="00F260FF" w:rsidRPr="00F260FF" w:rsidRDefault="00F260FF" w:rsidP="00A12141">
      <w:pPr>
        <w:spacing w:line="240" w:lineRule="auto"/>
        <w:rPr>
          <w:rFonts w:ascii="Arial" w:eastAsia="Calibri" w:hAnsi="Arial" w:cs="Arial"/>
          <w:sz w:val="12"/>
          <w:szCs w:val="12"/>
        </w:rPr>
      </w:pPr>
    </w:p>
    <w:p w:rsidR="00F260FF" w:rsidRPr="00A12141" w:rsidRDefault="00F260FF" w:rsidP="00A12141">
      <w:pPr>
        <w:spacing w:line="240" w:lineRule="auto"/>
        <w:rPr>
          <w:rFonts w:ascii="Arial" w:eastAsia="Calibri" w:hAnsi="Arial" w:cs="Arial"/>
          <w:sz w:val="12"/>
          <w:szCs w:val="12"/>
        </w:rPr>
      </w:pPr>
    </w:p>
    <w:p w:rsidR="00A12141" w:rsidRPr="00A12141" w:rsidRDefault="00A12141" w:rsidP="00A12141">
      <w:pPr>
        <w:spacing w:line="240" w:lineRule="auto"/>
        <w:rPr>
          <w:rFonts w:ascii="Arial" w:eastAsia="Calibri" w:hAnsi="Arial" w:cs="Arial"/>
          <w:sz w:val="24"/>
          <w:szCs w:val="24"/>
        </w:rPr>
      </w:pPr>
      <w:r w:rsidRPr="00A12141">
        <w:rPr>
          <w:rFonts w:ascii="Arial" w:eastAsia="Calibri" w:hAnsi="Arial" w:cs="Arial"/>
          <w:sz w:val="24"/>
          <w:szCs w:val="24"/>
        </w:rPr>
        <w:t xml:space="preserve">Această variantă presupune </w:t>
      </w:r>
      <w:r w:rsidRPr="00A12141">
        <w:rPr>
          <w:rFonts w:ascii="Arial" w:eastAsia="Calibri" w:hAnsi="Arial" w:cs="Arial"/>
          <w:color w:val="0070C0"/>
          <w:sz w:val="24"/>
          <w:szCs w:val="24"/>
          <w:u w:val="single"/>
        </w:rPr>
        <w:t>generarea automată de către aplicație</w:t>
      </w:r>
      <w:r w:rsidRPr="00A12141">
        <w:rPr>
          <w:rFonts w:ascii="Arial" w:eastAsia="Calibri" w:hAnsi="Arial" w:cs="Arial"/>
          <w:sz w:val="24"/>
          <w:szCs w:val="24"/>
        </w:rPr>
        <w:t>:</w:t>
      </w:r>
    </w:p>
    <w:p w:rsidR="00A12141" w:rsidRPr="00A12141" w:rsidRDefault="00A12141" w:rsidP="00A12141">
      <w:pPr>
        <w:spacing w:line="240" w:lineRule="auto"/>
        <w:rPr>
          <w:rFonts w:ascii="Arial" w:eastAsia="Calibri" w:hAnsi="Arial" w:cs="Arial"/>
          <w:sz w:val="24"/>
          <w:szCs w:val="24"/>
        </w:rPr>
      </w:pPr>
      <w:r w:rsidRPr="00A12141">
        <w:rPr>
          <w:rFonts w:ascii="Arial" w:eastAsia="Calibri" w:hAnsi="Arial" w:cs="Arial"/>
          <w:sz w:val="24"/>
          <w:szCs w:val="24"/>
        </w:rPr>
        <w:t>- a tuturor formularelor care compun situațiile financiare trimestriale la 31.03.2019</w:t>
      </w:r>
    </w:p>
    <w:p w:rsidR="00A12141" w:rsidRPr="00A12141" w:rsidRDefault="00A12141" w:rsidP="00A12141">
      <w:pPr>
        <w:spacing w:line="240" w:lineRule="auto"/>
        <w:rPr>
          <w:rFonts w:ascii="Arial" w:eastAsia="Calibri" w:hAnsi="Arial" w:cs="Arial"/>
          <w:sz w:val="24"/>
          <w:szCs w:val="24"/>
        </w:rPr>
      </w:pPr>
      <w:r w:rsidRPr="00A12141">
        <w:rPr>
          <w:rFonts w:ascii="Arial" w:eastAsia="Calibri" w:hAnsi="Arial" w:cs="Arial"/>
          <w:sz w:val="24"/>
          <w:szCs w:val="24"/>
        </w:rPr>
        <w:t xml:space="preserve">- a tuturor fișierelor PDF care se raportează în Forexebug, </w:t>
      </w:r>
    </w:p>
    <w:p w:rsidR="00A12141" w:rsidRPr="00A12141" w:rsidRDefault="00A12141" w:rsidP="00A12141">
      <w:pPr>
        <w:spacing w:line="240" w:lineRule="auto"/>
        <w:rPr>
          <w:rFonts w:ascii="Arial" w:eastAsia="Calibri" w:hAnsi="Arial" w:cs="Arial"/>
          <w:sz w:val="24"/>
          <w:szCs w:val="24"/>
          <w:u w:val="single"/>
        </w:rPr>
      </w:pPr>
      <w:r w:rsidRPr="00A12141">
        <w:rPr>
          <w:rFonts w:ascii="Arial" w:eastAsia="Calibri" w:hAnsi="Arial" w:cs="Arial"/>
          <w:color w:val="0070C0"/>
          <w:sz w:val="24"/>
          <w:szCs w:val="24"/>
          <w:u w:val="single"/>
        </w:rPr>
        <w:t xml:space="preserve">pe baza </w:t>
      </w:r>
      <w:r w:rsidR="00C20E43">
        <w:rPr>
          <w:rFonts w:ascii="Arial" w:eastAsia="Calibri" w:hAnsi="Arial" w:cs="Arial"/>
          <w:color w:val="0070C0"/>
          <w:sz w:val="24"/>
          <w:szCs w:val="24"/>
          <w:u w:val="single"/>
        </w:rPr>
        <w:t xml:space="preserve">completarii manuale a bugetului si </w:t>
      </w:r>
      <w:r w:rsidRPr="00A12141">
        <w:rPr>
          <w:rFonts w:ascii="Arial" w:eastAsia="Calibri" w:hAnsi="Arial" w:cs="Arial"/>
          <w:color w:val="0070C0"/>
          <w:sz w:val="24"/>
          <w:szCs w:val="24"/>
          <w:u w:val="single"/>
        </w:rPr>
        <w:t xml:space="preserve">încărcării în platformă a DOAR </w:t>
      </w:r>
      <w:r w:rsidR="00B407C0">
        <w:rPr>
          <w:rFonts w:ascii="Arial" w:eastAsia="Calibri" w:hAnsi="Arial" w:cs="Arial"/>
          <w:color w:val="0070C0"/>
          <w:sz w:val="24"/>
          <w:szCs w:val="24"/>
          <w:u w:val="single"/>
        </w:rPr>
        <w:t>2</w:t>
      </w:r>
      <w:r w:rsidRPr="00A12141">
        <w:rPr>
          <w:rFonts w:ascii="Arial" w:eastAsia="Calibri" w:hAnsi="Arial" w:cs="Arial"/>
          <w:color w:val="0070C0"/>
          <w:sz w:val="24"/>
          <w:szCs w:val="24"/>
          <w:u w:val="single"/>
        </w:rPr>
        <w:t xml:space="preserve"> fișiere, PE CARE LE ARE FIECARE UNITATE</w:t>
      </w:r>
      <w:r w:rsidRPr="00A12141">
        <w:rPr>
          <w:rFonts w:ascii="Arial" w:eastAsia="Calibri" w:hAnsi="Arial" w:cs="Arial"/>
          <w:sz w:val="24"/>
          <w:szCs w:val="24"/>
          <w:u w:val="single"/>
        </w:rPr>
        <w:t>:</w:t>
      </w:r>
    </w:p>
    <w:p w:rsidR="00A12141" w:rsidRPr="00A12141" w:rsidRDefault="00A12141" w:rsidP="00A12141">
      <w:pPr>
        <w:spacing w:line="240" w:lineRule="auto"/>
        <w:rPr>
          <w:rFonts w:ascii="Arial" w:eastAsia="Calibri" w:hAnsi="Arial" w:cs="Arial"/>
          <w:sz w:val="6"/>
          <w:szCs w:val="6"/>
          <w:u w:val="single"/>
        </w:rPr>
      </w:pPr>
    </w:p>
    <w:p w:rsidR="00A12141" w:rsidRDefault="00A12141" w:rsidP="00A12141">
      <w:pPr>
        <w:spacing w:line="240" w:lineRule="auto"/>
        <w:ind w:left="284"/>
        <w:contextualSpacing/>
        <w:rPr>
          <w:rFonts w:ascii="Arial" w:eastAsia="Calibri" w:hAnsi="Arial" w:cs="Arial"/>
          <w:sz w:val="24"/>
          <w:szCs w:val="24"/>
        </w:rPr>
      </w:pPr>
    </w:p>
    <w:p w:rsidR="00A12141" w:rsidRPr="00A12141" w:rsidRDefault="00A12141" w:rsidP="00A12141">
      <w:pPr>
        <w:spacing w:line="240" w:lineRule="auto"/>
        <w:ind w:left="284"/>
        <w:contextualSpacing/>
        <w:rPr>
          <w:rFonts w:ascii="Arial" w:eastAsia="Calibri" w:hAnsi="Arial" w:cs="Arial"/>
          <w:sz w:val="6"/>
          <w:szCs w:val="6"/>
        </w:rPr>
      </w:pPr>
    </w:p>
    <w:p w:rsidR="00C20E43" w:rsidRPr="00C20E43" w:rsidRDefault="00C20E43" w:rsidP="00C20E43">
      <w:pPr>
        <w:pStyle w:val="ListParagraph"/>
        <w:numPr>
          <w:ilvl w:val="0"/>
          <w:numId w:val="5"/>
        </w:numPr>
        <w:spacing w:after="160" w:line="240" w:lineRule="auto"/>
        <w:jc w:val="left"/>
        <w:rPr>
          <w:rFonts w:ascii="Arial" w:eastAsia="Calibri" w:hAnsi="Arial" w:cs="Arial"/>
          <w:sz w:val="24"/>
          <w:szCs w:val="24"/>
        </w:rPr>
      </w:pPr>
      <w:r w:rsidRPr="00C20E43">
        <w:rPr>
          <w:rFonts w:ascii="Arial" w:eastAsia="Calibri" w:hAnsi="Arial" w:cs="Arial"/>
          <w:b/>
          <w:sz w:val="24"/>
          <w:szCs w:val="24"/>
        </w:rPr>
        <w:t>INCARCARE</w:t>
      </w:r>
      <w:r>
        <w:rPr>
          <w:rFonts w:ascii="Arial" w:eastAsia="Calibri" w:hAnsi="Arial" w:cs="Arial"/>
          <w:color w:val="0070C0"/>
          <w:sz w:val="24"/>
          <w:szCs w:val="24"/>
        </w:rPr>
        <w:t>:</w:t>
      </w:r>
    </w:p>
    <w:p w:rsidR="00A12141" w:rsidRPr="00C20E43" w:rsidRDefault="00A12141" w:rsidP="00C20E43">
      <w:pPr>
        <w:pStyle w:val="ListParagraph"/>
        <w:numPr>
          <w:ilvl w:val="0"/>
          <w:numId w:val="2"/>
        </w:numPr>
        <w:spacing w:after="160" w:line="240" w:lineRule="auto"/>
        <w:jc w:val="left"/>
        <w:rPr>
          <w:rFonts w:ascii="Arial" w:eastAsia="Calibri" w:hAnsi="Arial" w:cs="Arial"/>
          <w:sz w:val="24"/>
          <w:szCs w:val="24"/>
        </w:rPr>
      </w:pPr>
      <w:r w:rsidRPr="00C20E43">
        <w:rPr>
          <w:rFonts w:ascii="Arial" w:eastAsia="Calibri" w:hAnsi="Arial" w:cs="Arial"/>
          <w:color w:val="0070C0"/>
          <w:sz w:val="24"/>
          <w:szCs w:val="24"/>
        </w:rPr>
        <w:t xml:space="preserve">Fișierul PDF de balanță </w:t>
      </w:r>
      <w:r w:rsidRPr="00C20E43">
        <w:rPr>
          <w:rFonts w:ascii="Arial" w:eastAsia="Calibri" w:hAnsi="Arial" w:cs="Arial"/>
          <w:color w:val="0070C0"/>
          <w:sz w:val="24"/>
          <w:szCs w:val="24"/>
          <w:u w:val="single"/>
        </w:rPr>
        <w:t>generată de ForExeBug</w:t>
      </w:r>
      <w:r w:rsidRPr="00C20E43">
        <w:rPr>
          <w:rFonts w:ascii="Arial" w:eastAsia="Calibri" w:hAnsi="Arial" w:cs="Arial"/>
          <w:sz w:val="24"/>
          <w:szCs w:val="24"/>
          <w:u w:val="single"/>
        </w:rPr>
        <w:t xml:space="preserve"> și descărcată din Punctul Unic de Acces</w:t>
      </w:r>
      <w:r w:rsidRPr="00C20E43">
        <w:rPr>
          <w:rFonts w:ascii="Arial" w:eastAsia="Calibri" w:hAnsi="Arial" w:cs="Arial"/>
          <w:sz w:val="24"/>
          <w:szCs w:val="24"/>
        </w:rPr>
        <w:t xml:space="preserve"> (ultimul fișier disponibil pentru descărcare în Punctul Unic de Acces, secțiunea ”Rapoarte” – Situații Financiare”) </w:t>
      </w:r>
      <w:r w:rsidRPr="00C20E43">
        <w:rPr>
          <w:rFonts w:ascii="Arial" w:eastAsia="Calibri" w:hAnsi="Arial" w:cs="Arial"/>
          <w:color w:val="FF0000"/>
          <w:sz w:val="24"/>
          <w:szCs w:val="24"/>
          <w:u w:val="single"/>
        </w:rPr>
        <w:t>În acest moment, cel mai recent fișier disponibil este balanța la decembrie 2018, prin urmare, acesta este fișierul care va trebui încărcat</w:t>
      </w:r>
      <w:r w:rsidRPr="00C20E43">
        <w:rPr>
          <w:rFonts w:ascii="Arial" w:eastAsia="Calibri" w:hAnsi="Arial" w:cs="Arial"/>
          <w:sz w:val="24"/>
          <w:szCs w:val="24"/>
        </w:rPr>
        <w:t>.</w:t>
      </w:r>
    </w:p>
    <w:p w:rsidR="00A12141" w:rsidRPr="00A12141" w:rsidRDefault="00A12141" w:rsidP="00A12141">
      <w:pPr>
        <w:spacing w:line="240" w:lineRule="auto"/>
        <w:ind w:left="284"/>
        <w:contextualSpacing/>
        <w:rPr>
          <w:rFonts w:ascii="Arial" w:eastAsia="Calibri" w:hAnsi="Arial" w:cs="Arial"/>
          <w:sz w:val="6"/>
          <w:szCs w:val="6"/>
        </w:rPr>
      </w:pPr>
    </w:p>
    <w:p w:rsidR="00A12141" w:rsidRDefault="00A12141" w:rsidP="00C20E43">
      <w:pPr>
        <w:pStyle w:val="ListParagraph"/>
        <w:numPr>
          <w:ilvl w:val="0"/>
          <w:numId w:val="2"/>
        </w:numPr>
        <w:spacing w:after="160" w:line="240" w:lineRule="auto"/>
        <w:jc w:val="left"/>
        <w:rPr>
          <w:rFonts w:ascii="Arial" w:eastAsia="Calibri" w:hAnsi="Arial" w:cs="Arial"/>
          <w:sz w:val="24"/>
          <w:szCs w:val="24"/>
        </w:rPr>
      </w:pPr>
      <w:r w:rsidRPr="00C20E43">
        <w:rPr>
          <w:rFonts w:ascii="Arial" w:eastAsia="Calibri" w:hAnsi="Arial" w:cs="Arial"/>
          <w:color w:val="0070C0"/>
          <w:sz w:val="24"/>
          <w:szCs w:val="24"/>
        </w:rPr>
        <w:t xml:space="preserve">Fișierul PDF sau XML de </w:t>
      </w:r>
      <w:r w:rsidRPr="00C20E43">
        <w:rPr>
          <w:rFonts w:ascii="Arial" w:eastAsia="Calibri" w:hAnsi="Arial" w:cs="Arial"/>
          <w:color w:val="0070C0"/>
          <w:sz w:val="24"/>
          <w:szCs w:val="24"/>
          <w:u w:val="single"/>
        </w:rPr>
        <w:t>Balanță lunară pentru luna 03 anul 2019</w:t>
      </w:r>
      <w:r w:rsidRPr="00C20E43">
        <w:rPr>
          <w:rFonts w:ascii="Arial" w:eastAsia="Calibri" w:hAnsi="Arial" w:cs="Arial"/>
          <w:sz w:val="24"/>
          <w:szCs w:val="24"/>
        </w:rPr>
        <w:t xml:space="preserve"> completat conform precizărilor echipei ForExeBug (</w:t>
      </w:r>
      <w:r w:rsidRPr="00C20E43">
        <w:rPr>
          <w:rFonts w:ascii="Arial" w:eastAsia="Calibri" w:hAnsi="Arial" w:cs="Arial"/>
          <w:color w:val="FF0000"/>
          <w:sz w:val="24"/>
          <w:szCs w:val="24"/>
          <w:u w:val="single"/>
        </w:rPr>
        <w:t>cu conturile de venituri și cheltuieli neînchise</w:t>
      </w:r>
      <w:r w:rsidRPr="00C20E43">
        <w:rPr>
          <w:rFonts w:ascii="Arial" w:eastAsia="Calibri" w:hAnsi="Arial" w:cs="Arial"/>
          <w:sz w:val="24"/>
          <w:szCs w:val="24"/>
        </w:rPr>
        <w:t>)</w:t>
      </w:r>
    </w:p>
    <w:p w:rsidR="00C20E43" w:rsidRPr="00C20E43" w:rsidRDefault="00C20E43" w:rsidP="00C20E43">
      <w:pPr>
        <w:pStyle w:val="ListParagraph"/>
        <w:spacing w:after="160" w:line="240" w:lineRule="auto"/>
        <w:ind w:left="1080"/>
        <w:jc w:val="left"/>
        <w:rPr>
          <w:rFonts w:ascii="Arial" w:eastAsia="Calibri" w:hAnsi="Arial" w:cs="Arial"/>
          <w:sz w:val="24"/>
          <w:szCs w:val="24"/>
        </w:rPr>
      </w:pPr>
    </w:p>
    <w:p w:rsidR="00C20E43" w:rsidRPr="00C20E43" w:rsidRDefault="00C20E43" w:rsidP="00C20E43">
      <w:pPr>
        <w:pStyle w:val="ListParagraph"/>
        <w:numPr>
          <w:ilvl w:val="0"/>
          <w:numId w:val="5"/>
        </w:numPr>
        <w:spacing w:line="240" w:lineRule="auto"/>
        <w:rPr>
          <w:rFonts w:ascii="Arial" w:eastAsia="Calibri" w:hAnsi="Arial" w:cs="Arial"/>
          <w:b/>
          <w:sz w:val="24"/>
          <w:szCs w:val="24"/>
        </w:rPr>
      </w:pPr>
      <w:r w:rsidRPr="00C20E43">
        <w:rPr>
          <w:rFonts w:ascii="Arial" w:eastAsia="Calibri" w:hAnsi="Arial" w:cs="Arial"/>
          <w:b/>
          <w:sz w:val="24"/>
          <w:szCs w:val="24"/>
        </w:rPr>
        <w:t>COMPLETARE MANUALA A BUGETULUI:</w:t>
      </w:r>
    </w:p>
    <w:p w:rsidR="00C20E43" w:rsidRPr="00C20E43" w:rsidRDefault="00C20E43" w:rsidP="00C20E43">
      <w:pPr>
        <w:pStyle w:val="ListParagraph"/>
        <w:numPr>
          <w:ilvl w:val="0"/>
          <w:numId w:val="2"/>
        </w:numPr>
        <w:spacing w:line="240" w:lineRule="auto"/>
        <w:rPr>
          <w:rFonts w:ascii="Arial" w:eastAsia="Calibri" w:hAnsi="Arial" w:cs="Arial"/>
          <w:sz w:val="24"/>
          <w:szCs w:val="24"/>
        </w:rPr>
      </w:pPr>
      <w:r w:rsidRPr="00C20E43">
        <w:rPr>
          <w:rFonts w:ascii="Arial" w:eastAsia="Calibri" w:hAnsi="Arial" w:cs="Arial"/>
          <w:sz w:val="24"/>
          <w:szCs w:val="24"/>
        </w:rPr>
        <w:t>IN COLOANA CREDITE DE ANGAJAMENT – AVETI 0</w:t>
      </w:r>
    </w:p>
    <w:p w:rsidR="00C20E43" w:rsidRPr="00C20E43" w:rsidRDefault="00C20E43" w:rsidP="00C20E43">
      <w:pPr>
        <w:pStyle w:val="ListParagraph"/>
        <w:numPr>
          <w:ilvl w:val="0"/>
          <w:numId w:val="2"/>
        </w:numPr>
        <w:spacing w:line="240" w:lineRule="auto"/>
        <w:rPr>
          <w:rFonts w:ascii="Arial" w:eastAsia="Calibri" w:hAnsi="Arial" w:cs="Arial"/>
          <w:sz w:val="24"/>
          <w:szCs w:val="24"/>
        </w:rPr>
      </w:pPr>
      <w:r w:rsidRPr="00C20E43">
        <w:rPr>
          <w:rFonts w:ascii="Arial" w:eastAsia="Calibri" w:hAnsi="Arial" w:cs="Arial"/>
          <w:sz w:val="24"/>
          <w:szCs w:val="24"/>
        </w:rPr>
        <w:t xml:space="preserve">LA CREDITE BUGETARE ANUALE – veti trece manual bugetul </w:t>
      </w:r>
      <w:r w:rsidR="00BE0E2D">
        <w:rPr>
          <w:rFonts w:ascii="Arial" w:eastAsia="Calibri" w:hAnsi="Arial" w:cs="Arial"/>
          <w:sz w:val="24"/>
          <w:szCs w:val="24"/>
        </w:rPr>
        <w:t>transmis</w:t>
      </w:r>
      <w:r w:rsidRPr="00C20E43">
        <w:rPr>
          <w:rFonts w:ascii="Arial" w:eastAsia="Calibri" w:hAnsi="Arial" w:cs="Arial"/>
          <w:sz w:val="24"/>
          <w:szCs w:val="24"/>
        </w:rPr>
        <w:t xml:space="preserve"> impartit de catre dumneavoastra pe forme de invatamant</w:t>
      </w:r>
    </w:p>
    <w:p w:rsidR="00C20E43" w:rsidRDefault="00C20E43" w:rsidP="00C20E43">
      <w:pPr>
        <w:pStyle w:val="ListParagraph"/>
        <w:numPr>
          <w:ilvl w:val="0"/>
          <w:numId w:val="2"/>
        </w:numPr>
        <w:spacing w:line="240" w:lineRule="auto"/>
        <w:rPr>
          <w:rFonts w:ascii="Arial" w:eastAsia="Calibri" w:hAnsi="Arial" w:cs="Arial"/>
          <w:sz w:val="24"/>
          <w:szCs w:val="24"/>
        </w:rPr>
      </w:pPr>
      <w:r w:rsidRPr="00C20E43">
        <w:rPr>
          <w:rFonts w:ascii="Arial" w:eastAsia="Calibri" w:hAnsi="Arial" w:cs="Arial"/>
          <w:sz w:val="24"/>
          <w:szCs w:val="24"/>
        </w:rPr>
        <w:t>IN COLOANA CREDITE TRIMESTRIALE – veti trece manual bugetul pe trimestrul I</w:t>
      </w:r>
    </w:p>
    <w:p w:rsidR="004F6DE8" w:rsidRPr="00C20E43" w:rsidRDefault="00540628" w:rsidP="00C20E43">
      <w:pPr>
        <w:pStyle w:val="ListParagraph"/>
        <w:numPr>
          <w:ilvl w:val="0"/>
          <w:numId w:val="2"/>
        </w:numPr>
        <w:spacing w:line="240" w:lineRule="auto"/>
        <w:rPr>
          <w:rFonts w:ascii="Arial" w:eastAsia="Calibri" w:hAnsi="Arial" w:cs="Arial"/>
          <w:sz w:val="24"/>
          <w:szCs w:val="24"/>
        </w:rPr>
      </w:pPr>
      <w:r>
        <w:rPr>
          <w:rFonts w:ascii="Arial" w:eastAsia="Calibri" w:hAnsi="Arial" w:cs="Arial"/>
          <w:sz w:val="24"/>
          <w:szCs w:val="24"/>
        </w:rPr>
        <w:t>COLOANELE ANGAJAMENTE BUGETARE SI LEGALE VOR FI EGALE CU PLATILE</w:t>
      </w:r>
    </w:p>
    <w:p w:rsidR="00A12141" w:rsidRPr="00A12141" w:rsidRDefault="00A12141" w:rsidP="00A12141">
      <w:pPr>
        <w:spacing w:line="240" w:lineRule="auto"/>
        <w:rPr>
          <w:rFonts w:ascii="Arial" w:eastAsia="Calibri" w:hAnsi="Arial" w:cs="Arial"/>
          <w:sz w:val="12"/>
          <w:szCs w:val="12"/>
        </w:rPr>
      </w:pPr>
    </w:p>
    <w:p w:rsidR="00A12141" w:rsidRPr="00A12141" w:rsidRDefault="00A12141" w:rsidP="00A12141">
      <w:pPr>
        <w:spacing w:line="240" w:lineRule="auto"/>
        <w:rPr>
          <w:rFonts w:ascii="Arial" w:eastAsia="Calibri" w:hAnsi="Arial" w:cs="Arial"/>
          <w:sz w:val="24"/>
          <w:szCs w:val="24"/>
        </w:rPr>
      </w:pPr>
      <w:r w:rsidRPr="00A12141">
        <w:rPr>
          <w:rFonts w:ascii="Arial" w:eastAsia="Calibri" w:hAnsi="Arial" w:cs="Arial"/>
          <w:sz w:val="24"/>
          <w:szCs w:val="24"/>
        </w:rPr>
        <w:t>Algoritmul de lucru este următorul:</w:t>
      </w:r>
    </w:p>
    <w:p w:rsid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 xml:space="preserve">se încarcă cele </w:t>
      </w:r>
      <w:r w:rsidR="00C20E43">
        <w:rPr>
          <w:rFonts w:ascii="Arial" w:eastAsia="Calibri" w:hAnsi="Arial" w:cs="Arial"/>
          <w:sz w:val="24"/>
          <w:szCs w:val="24"/>
        </w:rPr>
        <w:t>2</w:t>
      </w:r>
      <w:r w:rsidRPr="00A12141">
        <w:rPr>
          <w:rFonts w:ascii="Arial" w:eastAsia="Calibri" w:hAnsi="Arial" w:cs="Arial"/>
          <w:sz w:val="24"/>
          <w:szCs w:val="24"/>
        </w:rPr>
        <w:t xml:space="preserve"> fișiere</w:t>
      </w:r>
    </w:p>
    <w:p w:rsidR="00C20E43" w:rsidRPr="00A12141" w:rsidRDefault="00C20E43" w:rsidP="00A12141">
      <w:pPr>
        <w:numPr>
          <w:ilvl w:val="0"/>
          <w:numId w:val="3"/>
        </w:numPr>
        <w:spacing w:after="160" w:line="240" w:lineRule="auto"/>
        <w:contextualSpacing/>
        <w:jc w:val="left"/>
        <w:rPr>
          <w:rFonts w:ascii="Arial" w:eastAsia="Calibri" w:hAnsi="Arial" w:cs="Arial"/>
          <w:sz w:val="24"/>
          <w:szCs w:val="24"/>
        </w:rPr>
      </w:pPr>
      <w:r>
        <w:rPr>
          <w:rFonts w:ascii="Arial" w:eastAsia="Calibri" w:hAnsi="Arial" w:cs="Arial"/>
          <w:sz w:val="24"/>
          <w:szCs w:val="24"/>
        </w:rPr>
        <w:t>se completeaza coloanele CREDITE BUGETARE ANUALE SI TRIMESTRIALE</w:t>
      </w:r>
    </w:p>
    <w:p w:rsidR="00A12141" w:rsidRP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se verifică soldurile finale pe balanță</w:t>
      </w:r>
    </w:p>
    <w:p w:rsidR="00A12141" w:rsidRP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se verifică automat balanța pentru validare</w:t>
      </w:r>
    </w:p>
    <w:p w:rsidR="00A12141" w:rsidRP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se verifică automat corelațiile cu execuția bugetară</w:t>
      </w:r>
    </w:p>
    <w:p w:rsidR="00A12141" w:rsidRP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se generează automat situațiile financiare la 31.03.2019</w:t>
      </w:r>
    </w:p>
    <w:p w:rsidR="00A12141" w:rsidRDefault="00A12141" w:rsidP="00A12141">
      <w:pPr>
        <w:numPr>
          <w:ilvl w:val="0"/>
          <w:numId w:val="3"/>
        </w:numPr>
        <w:spacing w:after="160" w:line="240" w:lineRule="auto"/>
        <w:contextualSpacing/>
        <w:jc w:val="left"/>
        <w:rPr>
          <w:rFonts w:ascii="Arial" w:eastAsia="Calibri" w:hAnsi="Arial" w:cs="Arial"/>
          <w:sz w:val="24"/>
          <w:szCs w:val="24"/>
        </w:rPr>
      </w:pPr>
      <w:r w:rsidRPr="00A12141">
        <w:rPr>
          <w:rFonts w:ascii="Arial" w:eastAsia="Calibri" w:hAnsi="Arial" w:cs="Arial"/>
          <w:sz w:val="24"/>
          <w:szCs w:val="24"/>
        </w:rPr>
        <w:t>se generează automat formularele PDF pentru depunerea în Forexebug.</w:t>
      </w:r>
    </w:p>
    <w:p w:rsidR="00F260FF" w:rsidRDefault="00F260FF" w:rsidP="00F260FF">
      <w:pPr>
        <w:spacing w:after="160" w:line="240" w:lineRule="auto"/>
        <w:contextualSpacing/>
        <w:jc w:val="left"/>
        <w:rPr>
          <w:rFonts w:ascii="Arial" w:eastAsia="Calibri" w:hAnsi="Arial" w:cs="Arial"/>
          <w:sz w:val="24"/>
          <w:szCs w:val="24"/>
        </w:rPr>
      </w:pPr>
    </w:p>
    <w:p w:rsidR="00133506" w:rsidRPr="00133506" w:rsidRDefault="00133506" w:rsidP="00F260FF">
      <w:pPr>
        <w:spacing w:after="160" w:line="240" w:lineRule="auto"/>
        <w:contextualSpacing/>
        <w:jc w:val="left"/>
        <w:rPr>
          <w:rFonts w:ascii="Arial" w:eastAsia="Calibri" w:hAnsi="Arial" w:cs="Arial"/>
          <w:b/>
          <w:sz w:val="32"/>
          <w:szCs w:val="32"/>
        </w:rPr>
      </w:pPr>
      <w:bookmarkStart w:id="0" w:name="_GoBack"/>
      <w:r w:rsidRPr="00133506">
        <w:rPr>
          <w:rFonts w:ascii="Arial" w:eastAsia="Calibri" w:hAnsi="Arial" w:cs="Arial"/>
          <w:b/>
          <w:sz w:val="32"/>
          <w:szCs w:val="32"/>
        </w:rPr>
        <w:t>NU DATI FINALIZARE</w:t>
      </w:r>
      <w:bookmarkEnd w:id="0"/>
    </w:p>
    <w:sectPr w:rsidR="00133506" w:rsidRPr="00133506" w:rsidSect="005C55F3">
      <w:pgSz w:w="11906" w:h="16838"/>
      <w:pgMar w:top="720" w:right="720" w:bottom="28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2B5"/>
    <w:multiLevelType w:val="hybridMultilevel"/>
    <w:tmpl w:val="70E0BF00"/>
    <w:lvl w:ilvl="0" w:tplc="697048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A736B47"/>
    <w:multiLevelType w:val="hybridMultilevel"/>
    <w:tmpl w:val="AE102A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3EF05CE"/>
    <w:multiLevelType w:val="hybridMultilevel"/>
    <w:tmpl w:val="2DF09C9E"/>
    <w:lvl w:ilvl="0" w:tplc="D97AD536">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5D171228"/>
    <w:multiLevelType w:val="hybridMultilevel"/>
    <w:tmpl w:val="F83E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26635"/>
    <w:multiLevelType w:val="hybridMultilevel"/>
    <w:tmpl w:val="202C8EAA"/>
    <w:lvl w:ilvl="0" w:tplc="D60E59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4F"/>
    <w:rsid w:val="000013B8"/>
    <w:rsid w:val="000013FC"/>
    <w:rsid w:val="000039AD"/>
    <w:rsid w:val="000044D8"/>
    <w:rsid w:val="00004D14"/>
    <w:rsid w:val="00004FC8"/>
    <w:rsid w:val="00005BDB"/>
    <w:rsid w:val="000077A2"/>
    <w:rsid w:val="00007C92"/>
    <w:rsid w:val="0001110D"/>
    <w:rsid w:val="000114EB"/>
    <w:rsid w:val="000117C2"/>
    <w:rsid w:val="00011BC4"/>
    <w:rsid w:val="0001237A"/>
    <w:rsid w:val="000127B6"/>
    <w:rsid w:val="00012CA3"/>
    <w:rsid w:val="00013E60"/>
    <w:rsid w:val="00015B0C"/>
    <w:rsid w:val="000163E5"/>
    <w:rsid w:val="00016C02"/>
    <w:rsid w:val="0001748D"/>
    <w:rsid w:val="00020056"/>
    <w:rsid w:val="00022673"/>
    <w:rsid w:val="00022731"/>
    <w:rsid w:val="0002339E"/>
    <w:rsid w:val="00023AB0"/>
    <w:rsid w:val="000246BA"/>
    <w:rsid w:val="00024AFB"/>
    <w:rsid w:val="000251C2"/>
    <w:rsid w:val="000264F8"/>
    <w:rsid w:val="00026A73"/>
    <w:rsid w:val="00027B06"/>
    <w:rsid w:val="0003135C"/>
    <w:rsid w:val="00031474"/>
    <w:rsid w:val="000328B4"/>
    <w:rsid w:val="00032C60"/>
    <w:rsid w:val="0003385D"/>
    <w:rsid w:val="0003446F"/>
    <w:rsid w:val="00035A9A"/>
    <w:rsid w:val="000361C6"/>
    <w:rsid w:val="00036D30"/>
    <w:rsid w:val="00036F94"/>
    <w:rsid w:val="0004268A"/>
    <w:rsid w:val="000446A3"/>
    <w:rsid w:val="00044929"/>
    <w:rsid w:val="00044EBC"/>
    <w:rsid w:val="000469D2"/>
    <w:rsid w:val="00047624"/>
    <w:rsid w:val="000518C2"/>
    <w:rsid w:val="00053C96"/>
    <w:rsid w:val="00055066"/>
    <w:rsid w:val="000577CE"/>
    <w:rsid w:val="00057954"/>
    <w:rsid w:val="00060A6D"/>
    <w:rsid w:val="00066B71"/>
    <w:rsid w:val="000717BC"/>
    <w:rsid w:val="00074C26"/>
    <w:rsid w:val="00074C48"/>
    <w:rsid w:val="00075ABB"/>
    <w:rsid w:val="0007625F"/>
    <w:rsid w:val="00076E57"/>
    <w:rsid w:val="00080B24"/>
    <w:rsid w:val="00080BF1"/>
    <w:rsid w:val="000818D3"/>
    <w:rsid w:val="0008349A"/>
    <w:rsid w:val="000834AB"/>
    <w:rsid w:val="00083562"/>
    <w:rsid w:val="00083B9F"/>
    <w:rsid w:val="0008441A"/>
    <w:rsid w:val="000844F3"/>
    <w:rsid w:val="00085D3F"/>
    <w:rsid w:val="00085EC6"/>
    <w:rsid w:val="00086E97"/>
    <w:rsid w:val="00086F93"/>
    <w:rsid w:val="00087F88"/>
    <w:rsid w:val="000910B1"/>
    <w:rsid w:val="000924A9"/>
    <w:rsid w:val="000938BA"/>
    <w:rsid w:val="000938DA"/>
    <w:rsid w:val="00093D40"/>
    <w:rsid w:val="0009769A"/>
    <w:rsid w:val="00097B31"/>
    <w:rsid w:val="000A04F8"/>
    <w:rsid w:val="000A1ECF"/>
    <w:rsid w:val="000A2D2C"/>
    <w:rsid w:val="000A359A"/>
    <w:rsid w:val="000A3C5A"/>
    <w:rsid w:val="000A5B75"/>
    <w:rsid w:val="000A5C9D"/>
    <w:rsid w:val="000A6AAB"/>
    <w:rsid w:val="000B07A5"/>
    <w:rsid w:val="000B09AA"/>
    <w:rsid w:val="000B0AB8"/>
    <w:rsid w:val="000B1D6D"/>
    <w:rsid w:val="000B398F"/>
    <w:rsid w:val="000B5D5E"/>
    <w:rsid w:val="000B6687"/>
    <w:rsid w:val="000B66F4"/>
    <w:rsid w:val="000B6D99"/>
    <w:rsid w:val="000B7AA2"/>
    <w:rsid w:val="000C0DFF"/>
    <w:rsid w:val="000C1486"/>
    <w:rsid w:val="000C1A0E"/>
    <w:rsid w:val="000C1CC0"/>
    <w:rsid w:val="000C34F4"/>
    <w:rsid w:val="000C3EB4"/>
    <w:rsid w:val="000C5180"/>
    <w:rsid w:val="000C5D3A"/>
    <w:rsid w:val="000C60F6"/>
    <w:rsid w:val="000C628E"/>
    <w:rsid w:val="000C7228"/>
    <w:rsid w:val="000D0383"/>
    <w:rsid w:val="000D10F7"/>
    <w:rsid w:val="000D186B"/>
    <w:rsid w:val="000D48D6"/>
    <w:rsid w:val="000D5220"/>
    <w:rsid w:val="000D63DF"/>
    <w:rsid w:val="000D7701"/>
    <w:rsid w:val="000E12E6"/>
    <w:rsid w:val="000E24D2"/>
    <w:rsid w:val="000E369D"/>
    <w:rsid w:val="000E45D6"/>
    <w:rsid w:val="000E4AF8"/>
    <w:rsid w:val="000E4BBD"/>
    <w:rsid w:val="000E4D52"/>
    <w:rsid w:val="000E543E"/>
    <w:rsid w:val="000E5575"/>
    <w:rsid w:val="000E685D"/>
    <w:rsid w:val="000F0B18"/>
    <w:rsid w:val="000F1FA3"/>
    <w:rsid w:val="000F2473"/>
    <w:rsid w:val="000F30D0"/>
    <w:rsid w:val="000F3788"/>
    <w:rsid w:val="000F4158"/>
    <w:rsid w:val="000F4D67"/>
    <w:rsid w:val="000F6077"/>
    <w:rsid w:val="000F7A02"/>
    <w:rsid w:val="001009B2"/>
    <w:rsid w:val="00101496"/>
    <w:rsid w:val="0010170F"/>
    <w:rsid w:val="00101799"/>
    <w:rsid w:val="00102B24"/>
    <w:rsid w:val="001030CB"/>
    <w:rsid w:val="0010616A"/>
    <w:rsid w:val="00107D90"/>
    <w:rsid w:val="00112399"/>
    <w:rsid w:val="001144A8"/>
    <w:rsid w:val="00122508"/>
    <w:rsid w:val="0012405D"/>
    <w:rsid w:val="00124C2B"/>
    <w:rsid w:val="00126578"/>
    <w:rsid w:val="00130A33"/>
    <w:rsid w:val="00130DC2"/>
    <w:rsid w:val="00130F2A"/>
    <w:rsid w:val="00130F5C"/>
    <w:rsid w:val="001330F4"/>
    <w:rsid w:val="00133506"/>
    <w:rsid w:val="00134747"/>
    <w:rsid w:val="00134AC3"/>
    <w:rsid w:val="00135070"/>
    <w:rsid w:val="00135141"/>
    <w:rsid w:val="00136190"/>
    <w:rsid w:val="001367EB"/>
    <w:rsid w:val="0013694F"/>
    <w:rsid w:val="001376F6"/>
    <w:rsid w:val="0014261D"/>
    <w:rsid w:val="001453C7"/>
    <w:rsid w:val="001476C4"/>
    <w:rsid w:val="00147B56"/>
    <w:rsid w:val="00153032"/>
    <w:rsid w:val="00154969"/>
    <w:rsid w:val="00154F66"/>
    <w:rsid w:val="0015542E"/>
    <w:rsid w:val="00155C29"/>
    <w:rsid w:val="00155CA5"/>
    <w:rsid w:val="00156BF2"/>
    <w:rsid w:val="00156CC0"/>
    <w:rsid w:val="00157236"/>
    <w:rsid w:val="00157D6A"/>
    <w:rsid w:val="00160E99"/>
    <w:rsid w:val="00165879"/>
    <w:rsid w:val="001664E2"/>
    <w:rsid w:val="0016741B"/>
    <w:rsid w:val="00170F06"/>
    <w:rsid w:val="00172C83"/>
    <w:rsid w:val="00173409"/>
    <w:rsid w:val="0017430D"/>
    <w:rsid w:val="00176042"/>
    <w:rsid w:val="001764A8"/>
    <w:rsid w:val="00176AEE"/>
    <w:rsid w:val="00177796"/>
    <w:rsid w:val="00180EDF"/>
    <w:rsid w:val="001811D9"/>
    <w:rsid w:val="001817A7"/>
    <w:rsid w:val="00181B3C"/>
    <w:rsid w:val="00182B3C"/>
    <w:rsid w:val="00182D01"/>
    <w:rsid w:val="00182F9F"/>
    <w:rsid w:val="00183AA5"/>
    <w:rsid w:val="00184505"/>
    <w:rsid w:val="001848D0"/>
    <w:rsid w:val="001853A1"/>
    <w:rsid w:val="00186C54"/>
    <w:rsid w:val="00187D52"/>
    <w:rsid w:val="00187DAC"/>
    <w:rsid w:val="00190754"/>
    <w:rsid w:val="00192AD7"/>
    <w:rsid w:val="00193D47"/>
    <w:rsid w:val="00193E49"/>
    <w:rsid w:val="001943B9"/>
    <w:rsid w:val="00195970"/>
    <w:rsid w:val="001967FB"/>
    <w:rsid w:val="0019693D"/>
    <w:rsid w:val="001A02EE"/>
    <w:rsid w:val="001A0E97"/>
    <w:rsid w:val="001A1715"/>
    <w:rsid w:val="001A176F"/>
    <w:rsid w:val="001A1AFA"/>
    <w:rsid w:val="001A1EAC"/>
    <w:rsid w:val="001A1F04"/>
    <w:rsid w:val="001A1F0D"/>
    <w:rsid w:val="001A2343"/>
    <w:rsid w:val="001A304E"/>
    <w:rsid w:val="001A362A"/>
    <w:rsid w:val="001A7139"/>
    <w:rsid w:val="001A736F"/>
    <w:rsid w:val="001A7398"/>
    <w:rsid w:val="001A7938"/>
    <w:rsid w:val="001B007A"/>
    <w:rsid w:val="001B07BB"/>
    <w:rsid w:val="001B0C19"/>
    <w:rsid w:val="001B139B"/>
    <w:rsid w:val="001B140C"/>
    <w:rsid w:val="001B2D5E"/>
    <w:rsid w:val="001B4C81"/>
    <w:rsid w:val="001B596B"/>
    <w:rsid w:val="001B6D08"/>
    <w:rsid w:val="001B6F97"/>
    <w:rsid w:val="001B7395"/>
    <w:rsid w:val="001B769C"/>
    <w:rsid w:val="001B7E53"/>
    <w:rsid w:val="001C085D"/>
    <w:rsid w:val="001C4458"/>
    <w:rsid w:val="001C48C7"/>
    <w:rsid w:val="001C4A8B"/>
    <w:rsid w:val="001C6BE4"/>
    <w:rsid w:val="001C75C6"/>
    <w:rsid w:val="001D0BA4"/>
    <w:rsid w:val="001D1F39"/>
    <w:rsid w:val="001D4D9E"/>
    <w:rsid w:val="001D563E"/>
    <w:rsid w:val="001D5B88"/>
    <w:rsid w:val="001D5FB5"/>
    <w:rsid w:val="001D7AEA"/>
    <w:rsid w:val="001E23CF"/>
    <w:rsid w:val="001E47D5"/>
    <w:rsid w:val="001E4A93"/>
    <w:rsid w:val="001E4C73"/>
    <w:rsid w:val="001E5ABD"/>
    <w:rsid w:val="001E5BA1"/>
    <w:rsid w:val="001E6262"/>
    <w:rsid w:val="001E7689"/>
    <w:rsid w:val="001F1837"/>
    <w:rsid w:val="001F1BB5"/>
    <w:rsid w:val="001F26D0"/>
    <w:rsid w:val="001F2874"/>
    <w:rsid w:val="001F2E26"/>
    <w:rsid w:val="001F2F31"/>
    <w:rsid w:val="001F3B41"/>
    <w:rsid w:val="001F5609"/>
    <w:rsid w:val="001F6BAB"/>
    <w:rsid w:val="001F7853"/>
    <w:rsid w:val="00200C8B"/>
    <w:rsid w:val="00200DFE"/>
    <w:rsid w:val="00201963"/>
    <w:rsid w:val="002020FD"/>
    <w:rsid w:val="00203033"/>
    <w:rsid w:val="00204A7F"/>
    <w:rsid w:val="00207350"/>
    <w:rsid w:val="002079F0"/>
    <w:rsid w:val="00207B27"/>
    <w:rsid w:val="00211765"/>
    <w:rsid w:val="00211979"/>
    <w:rsid w:val="00211DCD"/>
    <w:rsid w:val="002128DC"/>
    <w:rsid w:val="00213D8B"/>
    <w:rsid w:val="00213E80"/>
    <w:rsid w:val="0021425C"/>
    <w:rsid w:val="00214637"/>
    <w:rsid w:val="0021524F"/>
    <w:rsid w:val="00215F54"/>
    <w:rsid w:val="002169D9"/>
    <w:rsid w:val="00220032"/>
    <w:rsid w:val="00222836"/>
    <w:rsid w:val="0022298A"/>
    <w:rsid w:val="0022373D"/>
    <w:rsid w:val="00224B21"/>
    <w:rsid w:val="00225217"/>
    <w:rsid w:val="00225299"/>
    <w:rsid w:val="00225E3B"/>
    <w:rsid w:val="00226DB2"/>
    <w:rsid w:val="00227064"/>
    <w:rsid w:val="00227EAD"/>
    <w:rsid w:val="00230A39"/>
    <w:rsid w:val="00230B19"/>
    <w:rsid w:val="00230BF3"/>
    <w:rsid w:val="002331B7"/>
    <w:rsid w:val="00234AAF"/>
    <w:rsid w:val="00234C45"/>
    <w:rsid w:val="00237869"/>
    <w:rsid w:val="00237EEB"/>
    <w:rsid w:val="00241BBD"/>
    <w:rsid w:val="00242008"/>
    <w:rsid w:val="00246177"/>
    <w:rsid w:val="002479F6"/>
    <w:rsid w:val="00250842"/>
    <w:rsid w:val="00250CED"/>
    <w:rsid w:val="00251BA4"/>
    <w:rsid w:val="00251D7C"/>
    <w:rsid w:val="00251E21"/>
    <w:rsid w:val="00252897"/>
    <w:rsid w:val="00253518"/>
    <w:rsid w:val="00253CDD"/>
    <w:rsid w:val="00255C2D"/>
    <w:rsid w:val="00256130"/>
    <w:rsid w:val="00256611"/>
    <w:rsid w:val="00256BBF"/>
    <w:rsid w:val="00257886"/>
    <w:rsid w:val="00257EA7"/>
    <w:rsid w:val="00260283"/>
    <w:rsid w:val="0026241C"/>
    <w:rsid w:val="00262F97"/>
    <w:rsid w:val="0026347F"/>
    <w:rsid w:val="00263AC6"/>
    <w:rsid w:val="00263BD9"/>
    <w:rsid w:val="0026460A"/>
    <w:rsid w:val="002652AD"/>
    <w:rsid w:val="00266852"/>
    <w:rsid w:val="00266F01"/>
    <w:rsid w:val="00267E18"/>
    <w:rsid w:val="0027102B"/>
    <w:rsid w:val="00272208"/>
    <w:rsid w:val="00272B8B"/>
    <w:rsid w:val="00274543"/>
    <w:rsid w:val="00274D6D"/>
    <w:rsid w:val="00275D75"/>
    <w:rsid w:val="002760EB"/>
    <w:rsid w:val="00276DF3"/>
    <w:rsid w:val="002776DC"/>
    <w:rsid w:val="00277DEA"/>
    <w:rsid w:val="00280571"/>
    <w:rsid w:val="002807CB"/>
    <w:rsid w:val="00283FBE"/>
    <w:rsid w:val="00285E9D"/>
    <w:rsid w:val="002901A8"/>
    <w:rsid w:val="00291BC5"/>
    <w:rsid w:val="00292BA6"/>
    <w:rsid w:val="002931EC"/>
    <w:rsid w:val="00293918"/>
    <w:rsid w:val="0029394F"/>
    <w:rsid w:val="002940D5"/>
    <w:rsid w:val="002943FF"/>
    <w:rsid w:val="0029441D"/>
    <w:rsid w:val="00294C32"/>
    <w:rsid w:val="002953FA"/>
    <w:rsid w:val="002978F1"/>
    <w:rsid w:val="00297CB8"/>
    <w:rsid w:val="002A3DEB"/>
    <w:rsid w:val="002A45C3"/>
    <w:rsid w:val="002A4F6D"/>
    <w:rsid w:val="002A558C"/>
    <w:rsid w:val="002A725C"/>
    <w:rsid w:val="002B135D"/>
    <w:rsid w:val="002B1E3C"/>
    <w:rsid w:val="002B258C"/>
    <w:rsid w:val="002B3347"/>
    <w:rsid w:val="002B458A"/>
    <w:rsid w:val="002B6727"/>
    <w:rsid w:val="002B68F5"/>
    <w:rsid w:val="002B745A"/>
    <w:rsid w:val="002C0A5E"/>
    <w:rsid w:val="002C0CD3"/>
    <w:rsid w:val="002C1B21"/>
    <w:rsid w:val="002C2668"/>
    <w:rsid w:val="002C2D4B"/>
    <w:rsid w:val="002C3AD0"/>
    <w:rsid w:val="002C5506"/>
    <w:rsid w:val="002C6E23"/>
    <w:rsid w:val="002C7CAC"/>
    <w:rsid w:val="002D1137"/>
    <w:rsid w:val="002D1F03"/>
    <w:rsid w:val="002D2D8B"/>
    <w:rsid w:val="002D2E1F"/>
    <w:rsid w:val="002D537C"/>
    <w:rsid w:val="002D62B6"/>
    <w:rsid w:val="002D7569"/>
    <w:rsid w:val="002E0ACE"/>
    <w:rsid w:val="002E3404"/>
    <w:rsid w:val="002E34BF"/>
    <w:rsid w:val="002E3B57"/>
    <w:rsid w:val="002E5878"/>
    <w:rsid w:val="002E6567"/>
    <w:rsid w:val="002E7688"/>
    <w:rsid w:val="002F0129"/>
    <w:rsid w:val="002F08C7"/>
    <w:rsid w:val="002F0A22"/>
    <w:rsid w:val="002F100B"/>
    <w:rsid w:val="002F14CF"/>
    <w:rsid w:val="002F1769"/>
    <w:rsid w:val="002F1FF6"/>
    <w:rsid w:val="002F2675"/>
    <w:rsid w:val="002F3D30"/>
    <w:rsid w:val="002F3E8E"/>
    <w:rsid w:val="002F4DF0"/>
    <w:rsid w:val="002F54C1"/>
    <w:rsid w:val="002F5C3B"/>
    <w:rsid w:val="002F6913"/>
    <w:rsid w:val="002F7278"/>
    <w:rsid w:val="002F73B8"/>
    <w:rsid w:val="0030016F"/>
    <w:rsid w:val="0030496B"/>
    <w:rsid w:val="00304A18"/>
    <w:rsid w:val="00304CB1"/>
    <w:rsid w:val="00307672"/>
    <w:rsid w:val="00307AC3"/>
    <w:rsid w:val="00307CE8"/>
    <w:rsid w:val="00310C87"/>
    <w:rsid w:val="00311350"/>
    <w:rsid w:val="00311811"/>
    <w:rsid w:val="003134C4"/>
    <w:rsid w:val="003144B3"/>
    <w:rsid w:val="00314CE4"/>
    <w:rsid w:val="00314FD8"/>
    <w:rsid w:val="0031585A"/>
    <w:rsid w:val="00315FB0"/>
    <w:rsid w:val="003161F1"/>
    <w:rsid w:val="003165C2"/>
    <w:rsid w:val="0031692B"/>
    <w:rsid w:val="00316DF4"/>
    <w:rsid w:val="00317715"/>
    <w:rsid w:val="003200B1"/>
    <w:rsid w:val="003225EA"/>
    <w:rsid w:val="00323291"/>
    <w:rsid w:val="0032359E"/>
    <w:rsid w:val="00323AB0"/>
    <w:rsid w:val="00323F90"/>
    <w:rsid w:val="003240BA"/>
    <w:rsid w:val="00325DC2"/>
    <w:rsid w:val="00326150"/>
    <w:rsid w:val="00332F70"/>
    <w:rsid w:val="0033367F"/>
    <w:rsid w:val="00334DEF"/>
    <w:rsid w:val="00334E4A"/>
    <w:rsid w:val="0033543F"/>
    <w:rsid w:val="00335C7D"/>
    <w:rsid w:val="00342A1C"/>
    <w:rsid w:val="00343FB3"/>
    <w:rsid w:val="003440AF"/>
    <w:rsid w:val="0034442C"/>
    <w:rsid w:val="003452BC"/>
    <w:rsid w:val="00351502"/>
    <w:rsid w:val="00352DD9"/>
    <w:rsid w:val="003551A1"/>
    <w:rsid w:val="003579EE"/>
    <w:rsid w:val="0036045E"/>
    <w:rsid w:val="0036178D"/>
    <w:rsid w:val="0036239E"/>
    <w:rsid w:val="00362E1C"/>
    <w:rsid w:val="00362E3E"/>
    <w:rsid w:val="00362EB2"/>
    <w:rsid w:val="003638AF"/>
    <w:rsid w:val="00363A04"/>
    <w:rsid w:val="00364E04"/>
    <w:rsid w:val="00365E18"/>
    <w:rsid w:val="00366687"/>
    <w:rsid w:val="003669E6"/>
    <w:rsid w:val="00370195"/>
    <w:rsid w:val="00370DD3"/>
    <w:rsid w:val="00371627"/>
    <w:rsid w:val="00371D05"/>
    <w:rsid w:val="00372829"/>
    <w:rsid w:val="003732A9"/>
    <w:rsid w:val="00373A70"/>
    <w:rsid w:val="00374191"/>
    <w:rsid w:val="003746A7"/>
    <w:rsid w:val="003758FB"/>
    <w:rsid w:val="003779A8"/>
    <w:rsid w:val="00380824"/>
    <w:rsid w:val="00380B72"/>
    <w:rsid w:val="0038250A"/>
    <w:rsid w:val="003827AE"/>
    <w:rsid w:val="00383AC7"/>
    <w:rsid w:val="003846AE"/>
    <w:rsid w:val="00384701"/>
    <w:rsid w:val="003853AA"/>
    <w:rsid w:val="00385C38"/>
    <w:rsid w:val="0038614E"/>
    <w:rsid w:val="003863DF"/>
    <w:rsid w:val="0038764B"/>
    <w:rsid w:val="00394036"/>
    <w:rsid w:val="00394351"/>
    <w:rsid w:val="0039751A"/>
    <w:rsid w:val="00397EAE"/>
    <w:rsid w:val="003A0A93"/>
    <w:rsid w:val="003A1A27"/>
    <w:rsid w:val="003A1D76"/>
    <w:rsid w:val="003A2A25"/>
    <w:rsid w:val="003A32AE"/>
    <w:rsid w:val="003A5E08"/>
    <w:rsid w:val="003A5F36"/>
    <w:rsid w:val="003A638E"/>
    <w:rsid w:val="003A71DC"/>
    <w:rsid w:val="003B2610"/>
    <w:rsid w:val="003B2ACD"/>
    <w:rsid w:val="003B3497"/>
    <w:rsid w:val="003B3559"/>
    <w:rsid w:val="003B46D7"/>
    <w:rsid w:val="003B4775"/>
    <w:rsid w:val="003B4AE5"/>
    <w:rsid w:val="003B5B59"/>
    <w:rsid w:val="003B5E21"/>
    <w:rsid w:val="003B7255"/>
    <w:rsid w:val="003B7A18"/>
    <w:rsid w:val="003C0AD7"/>
    <w:rsid w:val="003C1B39"/>
    <w:rsid w:val="003C1EEA"/>
    <w:rsid w:val="003C32E6"/>
    <w:rsid w:val="003C3833"/>
    <w:rsid w:val="003C45B2"/>
    <w:rsid w:val="003C58F8"/>
    <w:rsid w:val="003C59FF"/>
    <w:rsid w:val="003C621D"/>
    <w:rsid w:val="003C6A7D"/>
    <w:rsid w:val="003D055E"/>
    <w:rsid w:val="003D0638"/>
    <w:rsid w:val="003D1BB8"/>
    <w:rsid w:val="003D3638"/>
    <w:rsid w:val="003D3EBD"/>
    <w:rsid w:val="003D5083"/>
    <w:rsid w:val="003D5BC5"/>
    <w:rsid w:val="003D6027"/>
    <w:rsid w:val="003D6513"/>
    <w:rsid w:val="003D677C"/>
    <w:rsid w:val="003D6D7A"/>
    <w:rsid w:val="003D716C"/>
    <w:rsid w:val="003E0D1E"/>
    <w:rsid w:val="003E0E84"/>
    <w:rsid w:val="003E20A7"/>
    <w:rsid w:val="003E250B"/>
    <w:rsid w:val="003E252D"/>
    <w:rsid w:val="003E30A4"/>
    <w:rsid w:val="003E36C2"/>
    <w:rsid w:val="003E6731"/>
    <w:rsid w:val="003E6F26"/>
    <w:rsid w:val="003F04FF"/>
    <w:rsid w:val="003F1756"/>
    <w:rsid w:val="003F1CB5"/>
    <w:rsid w:val="003F2BBA"/>
    <w:rsid w:val="003F321A"/>
    <w:rsid w:val="003F4133"/>
    <w:rsid w:val="003F41D0"/>
    <w:rsid w:val="003F4567"/>
    <w:rsid w:val="003F56A2"/>
    <w:rsid w:val="003F6AB4"/>
    <w:rsid w:val="003F6F21"/>
    <w:rsid w:val="0040006F"/>
    <w:rsid w:val="0040029C"/>
    <w:rsid w:val="004039AE"/>
    <w:rsid w:val="00403EDE"/>
    <w:rsid w:val="00403FC3"/>
    <w:rsid w:val="00404278"/>
    <w:rsid w:val="0040556D"/>
    <w:rsid w:val="00405C1A"/>
    <w:rsid w:val="0040622B"/>
    <w:rsid w:val="004062D3"/>
    <w:rsid w:val="00410C23"/>
    <w:rsid w:val="0041134E"/>
    <w:rsid w:val="00411355"/>
    <w:rsid w:val="004121D1"/>
    <w:rsid w:val="004125AF"/>
    <w:rsid w:val="0041638A"/>
    <w:rsid w:val="004210BB"/>
    <w:rsid w:val="004212EA"/>
    <w:rsid w:val="00422856"/>
    <w:rsid w:val="00422ED9"/>
    <w:rsid w:val="00423822"/>
    <w:rsid w:val="00424A00"/>
    <w:rsid w:val="00425135"/>
    <w:rsid w:val="00426C54"/>
    <w:rsid w:val="00427013"/>
    <w:rsid w:val="004279B6"/>
    <w:rsid w:val="00427BBD"/>
    <w:rsid w:val="00430E6E"/>
    <w:rsid w:val="00431102"/>
    <w:rsid w:val="0043163C"/>
    <w:rsid w:val="00434757"/>
    <w:rsid w:val="00434787"/>
    <w:rsid w:val="00434E07"/>
    <w:rsid w:val="004368A5"/>
    <w:rsid w:val="004370D5"/>
    <w:rsid w:val="00437322"/>
    <w:rsid w:val="00442013"/>
    <w:rsid w:val="00442F9B"/>
    <w:rsid w:val="00443C8E"/>
    <w:rsid w:val="00444996"/>
    <w:rsid w:val="00444A2A"/>
    <w:rsid w:val="00444ECD"/>
    <w:rsid w:val="004457A2"/>
    <w:rsid w:val="004462EB"/>
    <w:rsid w:val="004462F6"/>
    <w:rsid w:val="00446596"/>
    <w:rsid w:val="00450287"/>
    <w:rsid w:val="00450C4A"/>
    <w:rsid w:val="0045107B"/>
    <w:rsid w:val="0045156E"/>
    <w:rsid w:val="004516CA"/>
    <w:rsid w:val="00452430"/>
    <w:rsid w:val="00453FA7"/>
    <w:rsid w:val="00454AF7"/>
    <w:rsid w:val="00455C9C"/>
    <w:rsid w:val="00456648"/>
    <w:rsid w:val="0045692E"/>
    <w:rsid w:val="00456CC0"/>
    <w:rsid w:val="00460340"/>
    <w:rsid w:val="00461614"/>
    <w:rsid w:val="00462FA5"/>
    <w:rsid w:val="0046379C"/>
    <w:rsid w:val="00463AC3"/>
    <w:rsid w:val="00465FCD"/>
    <w:rsid w:val="00470158"/>
    <w:rsid w:val="004703EA"/>
    <w:rsid w:val="00472174"/>
    <w:rsid w:val="00475240"/>
    <w:rsid w:val="00476CE8"/>
    <w:rsid w:val="004779E9"/>
    <w:rsid w:val="00477A95"/>
    <w:rsid w:val="00480A1C"/>
    <w:rsid w:val="00480B93"/>
    <w:rsid w:val="004815FD"/>
    <w:rsid w:val="004828CD"/>
    <w:rsid w:val="00482AA3"/>
    <w:rsid w:val="00483C4A"/>
    <w:rsid w:val="004842AF"/>
    <w:rsid w:val="00484495"/>
    <w:rsid w:val="00484ABD"/>
    <w:rsid w:val="004854F1"/>
    <w:rsid w:val="00486A7A"/>
    <w:rsid w:val="00487D54"/>
    <w:rsid w:val="00487FB3"/>
    <w:rsid w:val="00490759"/>
    <w:rsid w:val="00490CAE"/>
    <w:rsid w:val="00492C86"/>
    <w:rsid w:val="00494547"/>
    <w:rsid w:val="0049522D"/>
    <w:rsid w:val="0049585D"/>
    <w:rsid w:val="00495CC8"/>
    <w:rsid w:val="0049684E"/>
    <w:rsid w:val="00497FDF"/>
    <w:rsid w:val="004A13BA"/>
    <w:rsid w:val="004A4B29"/>
    <w:rsid w:val="004A6E15"/>
    <w:rsid w:val="004A6FE7"/>
    <w:rsid w:val="004A7053"/>
    <w:rsid w:val="004A7536"/>
    <w:rsid w:val="004B0303"/>
    <w:rsid w:val="004B12C9"/>
    <w:rsid w:val="004B21D5"/>
    <w:rsid w:val="004B2260"/>
    <w:rsid w:val="004B2533"/>
    <w:rsid w:val="004B30EA"/>
    <w:rsid w:val="004B3ECA"/>
    <w:rsid w:val="004B443F"/>
    <w:rsid w:val="004B481B"/>
    <w:rsid w:val="004B4D74"/>
    <w:rsid w:val="004B76A9"/>
    <w:rsid w:val="004B7B20"/>
    <w:rsid w:val="004B7C26"/>
    <w:rsid w:val="004C16DC"/>
    <w:rsid w:val="004C1BE4"/>
    <w:rsid w:val="004C23BD"/>
    <w:rsid w:val="004C5000"/>
    <w:rsid w:val="004C6035"/>
    <w:rsid w:val="004C77AC"/>
    <w:rsid w:val="004D1645"/>
    <w:rsid w:val="004D24D1"/>
    <w:rsid w:val="004D3E09"/>
    <w:rsid w:val="004D4197"/>
    <w:rsid w:val="004D45DE"/>
    <w:rsid w:val="004D6B7C"/>
    <w:rsid w:val="004D7509"/>
    <w:rsid w:val="004D7FD5"/>
    <w:rsid w:val="004E0661"/>
    <w:rsid w:val="004E0880"/>
    <w:rsid w:val="004E15AB"/>
    <w:rsid w:val="004E2FBE"/>
    <w:rsid w:val="004E350F"/>
    <w:rsid w:val="004E3939"/>
    <w:rsid w:val="004E3C6A"/>
    <w:rsid w:val="004E541D"/>
    <w:rsid w:val="004E64F5"/>
    <w:rsid w:val="004E6666"/>
    <w:rsid w:val="004E6F6E"/>
    <w:rsid w:val="004E7886"/>
    <w:rsid w:val="004F0ABB"/>
    <w:rsid w:val="004F0CC8"/>
    <w:rsid w:val="004F0D41"/>
    <w:rsid w:val="004F1042"/>
    <w:rsid w:val="004F109C"/>
    <w:rsid w:val="004F128E"/>
    <w:rsid w:val="004F179E"/>
    <w:rsid w:val="004F1FC8"/>
    <w:rsid w:val="004F2BE8"/>
    <w:rsid w:val="004F3AAB"/>
    <w:rsid w:val="004F3F5F"/>
    <w:rsid w:val="004F4341"/>
    <w:rsid w:val="004F4402"/>
    <w:rsid w:val="004F4951"/>
    <w:rsid w:val="004F555F"/>
    <w:rsid w:val="004F64ED"/>
    <w:rsid w:val="004F6A51"/>
    <w:rsid w:val="004F6AC6"/>
    <w:rsid w:val="004F6DE8"/>
    <w:rsid w:val="004F764F"/>
    <w:rsid w:val="0050007E"/>
    <w:rsid w:val="005006F3"/>
    <w:rsid w:val="005009B3"/>
    <w:rsid w:val="00501105"/>
    <w:rsid w:val="005011EC"/>
    <w:rsid w:val="005016BC"/>
    <w:rsid w:val="00501F3D"/>
    <w:rsid w:val="00502D27"/>
    <w:rsid w:val="005036B2"/>
    <w:rsid w:val="00505B35"/>
    <w:rsid w:val="00506F83"/>
    <w:rsid w:val="005074DF"/>
    <w:rsid w:val="005078AC"/>
    <w:rsid w:val="00507DEC"/>
    <w:rsid w:val="00507F5A"/>
    <w:rsid w:val="00510673"/>
    <w:rsid w:val="00511D43"/>
    <w:rsid w:val="00513222"/>
    <w:rsid w:val="00513617"/>
    <w:rsid w:val="005138AE"/>
    <w:rsid w:val="005139D8"/>
    <w:rsid w:val="0051550F"/>
    <w:rsid w:val="005158AB"/>
    <w:rsid w:val="00515B97"/>
    <w:rsid w:val="00515D24"/>
    <w:rsid w:val="005169D6"/>
    <w:rsid w:val="00516BF6"/>
    <w:rsid w:val="0051729E"/>
    <w:rsid w:val="00517DDB"/>
    <w:rsid w:val="005208EE"/>
    <w:rsid w:val="0052097E"/>
    <w:rsid w:val="00520F34"/>
    <w:rsid w:val="005221B0"/>
    <w:rsid w:val="00523435"/>
    <w:rsid w:val="00525877"/>
    <w:rsid w:val="00525D7B"/>
    <w:rsid w:val="00526ADE"/>
    <w:rsid w:val="00530303"/>
    <w:rsid w:val="00531CA2"/>
    <w:rsid w:val="00533443"/>
    <w:rsid w:val="00533E42"/>
    <w:rsid w:val="0053456A"/>
    <w:rsid w:val="00534769"/>
    <w:rsid w:val="005356E5"/>
    <w:rsid w:val="00535B98"/>
    <w:rsid w:val="00535ED8"/>
    <w:rsid w:val="005363C4"/>
    <w:rsid w:val="005366FB"/>
    <w:rsid w:val="00537169"/>
    <w:rsid w:val="005379A0"/>
    <w:rsid w:val="005403A7"/>
    <w:rsid w:val="00540628"/>
    <w:rsid w:val="00540AB6"/>
    <w:rsid w:val="00541356"/>
    <w:rsid w:val="0054225A"/>
    <w:rsid w:val="00542819"/>
    <w:rsid w:val="0054386D"/>
    <w:rsid w:val="00543E39"/>
    <w:rsid w:val="00543FDF"/>
    <w:rsid w:val="00544241"/>
    <w:rsid w:val="00544EB0"/>
    <w:rsid w:val="00546925"/>
    <w:rsid w:val="0054710A"/>
    <w:rsid w:val="00547B0A"/>
    <w:rsid w:val="00550BD8"/>
    <w:rsid w:val="00553209"/>
    <w:rsid w:val="00553B77"/>
    <w:rsid w:val="00553F30"/>
    <w:rsid w:val="005546B8"/>
    <w:rsid w:val="005568BC"/>
    <w:rsid w:val="00556C1A"/>
    <w:rsid w:val="00556DDD"/>
    <w:rsid w:val="00557422"/>
    <w:rsid w:val="00560212"/>
    <w:rsid w:val="00560CAC"/>
    <w:rsid w:val="00561616"/>
    <w:rsid w:val="005617CA"/>
    <w:rsid w:val="00561B9F"/>
    <w:rsid w:val="00561BED"/>
    <w:rsid w:val="00565898"/>
    <w:rsid w:val="00566131"/>
    <w:rsid w:val="00567BBB"/>
    <w:rsid w:val="005711E3"/>
    <w:rsid w:val="00571FD7"/>
    <w:rsid w:val="005724DA"/>
    <w:rsid w:val="005729F2"/>
    <w:rsid w:val="00572A15"/>
    <w:rsid w:val="00572BD5"/>
    <w:rsid w:val="00572EC8"/>
    <w:rsid w:val="005737B2"/>
    <w:rsid w:val="00575398"/>
    <w:rsid w:val="0057596F"/>
    <w:rsid w:val="00577B20"/>
    <w:rsid w:val="005829F1"/>
    <w:rsid w:val="005832A7"/>
    <w:rsid w:val="005849E4"/>
    <w:rsid w:val="00584BA4"/>
    <w:rsid w:val="00585376"/>
    <w:rsid w:val="00590E8D"/>
    <w:rsid w:val="00590EBB"/>
    <w:rsid w:val="005912BE"/>
    <w:rsid w:val="00591458"/>
    <w:rsid w:val="00591FEF"/>
    <w:rsid w:val="0059258E"/>
    <w:rsid w:val="005956C7"/>
    <w:rsid w:val="00596CAC"/>
    <w:rsid w:val="00596E8C"/>
    <w:rsid w:val="005971EC"/>
    <w:rsid w:val="005A1326"/>
    <w:rsid w:val="005A3327"/>
    <w:rsid w:val="005A344A"/>
    <w:rsid w:val="005A4A92"/>
    <w:rsid w:val="005A6544"/>
    <w:rsid w:val="005A6C6E"/>
    <w:rsid w:val="005A7B5E"/>
    <w:rsid w:val="005B02FB"/>
    <w:rsid w:val="005B0B9B"/>
    <w:rsid w:val="005B1128"/>
    <w:rsid w:val="005B1AB3"/>
    <w:rsid w:val="005B2C30"/>
    <w:rsid w:val="005B3483"/>
    <w:rsid w:val="005B4130"/>
    <w:rsid w:val="005B63E6"/>
    <w:rsid w:val="005B7352"/>
    <w:rsid w:val="005C0BB4"/>
    <w:rsid w:val="005C28A0"/>
    <w:rsid w:val="005C2B4E"/>
    <w:rsid w:val="005C2EE6"/>
    <w:rsid w:val="005C34F9"/>
    <w:rsid w:val="005C3B04"/>
    <w:rsid w:val="005C4150"/>
    <w:rsid w:val="005C428D"/>
    <w:rsid w:val="005C55F3"/>
    <w:rsid w:val="005C5C6D"/>
    <w:rsid w:val="005C673A"/>
    <w:rsid w:val="005C6F51"/>
    <w:rsid w:val="005D17BE"/>
    <w:rsid w:val="005D1D0C"/>
    <w:rsid w:val="005D3455"/>
    <w:rsid w:val="005D35A5"/>
    <w:rsid w:val="005D363E"/>
    <w:rsid w:val="005D3BEA"/>
    <w:rsid w:val="005D3C5F"/>
    <w:rsid w:val="005D542E"/>
    <w:rsid w:val="005D6714"/>
    <w:rsid w:val="005D71E1"/>
    <w:rsid w:val="005D7821"/>
    <w:rsid w:val="005E0109"/>
    <w:rsid w:val="005E1B56"/>
    <w:rsid w:val="005E42FE"/>
    <w:rsid w:val="005E48AD"/>
    <w:rsid w:val="005E59B1"/>
    <w:rsid w:val="005F02F0"/>
    <w:rsid w:val="005F02FF"/>
    <w:rsid w:val="005F0D1C"/>
    <w:rsid w:val="005F1377"/>
    <w:rsid w:val="005F4930"/>
    <w:rsid w:val="005F5008"/>
    <w:rsid w:val="005F51F0"/>
    <w:rsid w:val="005F5513"/>
    <w:rsid w:val="005F58B0"/>
    <w:rsid w:val="005F5912"/>
    <w:rsid w:val="005F6213"/>
    <w:rsid w:val="005F7136"/>
    <w:rsid w:val="005F7A6C"/>
    <w:rsid w:val="006004EC"/>
    <w:rsid w:val="00600F2F"/>
    <w:rsid w:val="006010A6"/>
    <w:rsid w:val="006012B7"/>
    <w:rsid w:val="00601789"/>
    <w:rsid w:val="0060364B"/>
    <w:rsid w:val="00604544"/>
    <w:rsid w:val="006064B0"/>
    <w:rsid w:val="00606820"/>
    <w:rsid w:val="0060775D"/>
    <w:rsid w:val="00610986"/>
    <w:rsid w:val="00610AA4"/>
    <w:rsid w:val="00611F2F"/>
    <w:rsid w:val="0061224D"/>
    <w:rsid w:val="0061275C"/>
    <w:rsid w:val="0061351E"/>
    <w:rsid w:val="00613D16"/>
    <w:rsid w:val="00613F72"/>
    <w:rsid w:val="00614202"/>
    <w:rsid w:val="00614730"/>
    <w:rsid w:val="00614FBE"/>
    <w:rsid w:val="00615E80"/>
    <w:rsid w:val="0061614F"/>
    <w:rsid w:val="00616816"/>
    <w:rsid w:val="00620BDE"/>
    <w:rsid w:val="00624F43"/>
    <w:rsid w:val="0062653A"/>
    <w:rsid w:val="00626FED"/>
    <w:rsid w:val="00627037"/>
    <w:rsid w:val="00627F11"/>
    <w:rsid w:val="006319D5"/>
    <w:rsid w:val="00632F55"/>
    <w:rsid w:val="0063381D"/>
    <w:rsid w:val="00633F79"/>
    <w:rsid w:val="00634F8B"/>
    <w:rsid w:val="006358B5"/>
    <w:rsid w:val="00635E10"/>
    <w:rsid w:val="00636BEC"/>
    <w:rsid w:val="00636EB2"/>
    <w:rsid w:val="00637717"/>
    <w:rsid w:val="00637D49"/>
    <w:rsid w:val="00640B3C"/>
    <w:rsid w:val="00641BE8"/>
    <w:rsid w:val="00642BC7"/>
    <w:rsid w:val="00643E87"/>
    <w:rsid w:val="00644917"/>
    <w:rsid w:val="00646A20"/>
    <w:rsid w:val="00646CA5"/>
    <w:rsid w:val="00646D45"/>
    <w:rsid w:val="00647A69"/>
    <w:rsid w:val="00647A9E"/>
    <w:rsid w:val="00647FB5"/>
    <w:rsid w:val="00652157"/>
    <w:rsid w:val="00652C54"/>
    <w:rsid w:val="00652DD6"/>
    <w:rsid w:val="006532CC"/>
    <w:rsid w:val="00653CEB"/>
    <w:rsid w:val="006544B0"/>
    <w:rsid w:val="00654A03"/>
    <w:rsid w:val="00657FD9"/>
    <w:rsid w:val="00660064"/>
    <w:rsid w:val="0066007F"/>
    <w:rsid w:val="00660AE6"/>
    <w:rsid w:val="00661CB8"/>
    <w:rsid w:val="00664D11"/>
    <w:rsid w:val="00667226"/>
    <w:rsid w:val="0066736E"/>
    <w:rsid w:val="00672AC8"/>
    <w:rsid w:val="00672D70"/>
    <w:rsid w:val="006731FC"/>
    <w:rsid w:val="0067366A"/>
    <w:rsid w:val="006755D3"/>
    <w:rsid w:val="00677C8E"/>
    <w:rsid w:val="00677DC2"/>
    <w:rsid w:val="00680340"/>
    <w:rsid w:val="00680F15"/>
    <w:rsid w:val="006813F9"/>
    <w:rsid w:val="00682A29"/>
    <w:rsid w:val="006903F3"/>
    <w:rsid w:val="00690651"/>
    <w:rsid w:val="006908BA"/>
    <w:rsid w:val="0069161C"/>
    <w:rsid w:val="00691656"/>
    <w:rsid w:val="00692640"/>
    <w:rsid w:val="00692912"/>
    <w:rsid w:val="0069323B"/>
    <w:rsid w:val="00693379"/>
    <w:rsid w:val="00694CD4"/>
    <w:rsid w:val="00694D8E"/>
    <w:rsid w:val="0069554E"/>
    <w:rsid w:val="00696F6A"/>
    <w:rsid w:val="00697AF4"/>
    <w:rsid w:val="006A00BC"/>
    <w:rsid w:val="006A0628"/>
    <w:rsid w:val="006A079C"/>
    <w:rsid w:val="006A0C27"/>
    <w:rsid w:val="006A1AA1"/>
    <w:rsid w:val="006A27FD"/>
    <w:rsid w:val="006A2B68"/>
    <w:rsid w:val="006A3D18"/>
    <w:rsid w:val="006A4886"/>
    <w:rsid w:val="006A5672"/>
    <w:rsid w:val="006A768A"/>
    <w:rsid w:val="006A7ADA"/>
    <w:rsid w:val="006B0B32"/>
    <w:rsid w:val="006B102F"/>
    <w:rsid w:val="006B1E19"/>
    <w:rsid w:val="006B2955"/>
    <w:rsid w:val="006B3037"/>
    <w:rsid w:val="006B3728"/>
    <w:rsid w:val="006B623B"/>
    <w:rsid w:val="006B6C4D"/>
    <w:rsid w:val="006B6D34"/>
    <w:rsid w:val="006B784F"/>
    <w:rsid w:val="006C01B0"/>
    <w:rsid w:val="006C5043"/>
    <w:rsid w:val="006C518B"/>
    <w:rsid w:val="006C64AF"/>
    <w:rsid w:val="006C708E"/>
    <w:rsid w:val="006C7BD9"/>
    <w:rsid w:val="006D0A7E"/>
    <w:rsid w:val="006D0C80"/>
    <w:rsid w:val="006D3240"/>
    <w:rsid w:val="006D3D51"/>
    <w:rsid w:val="006D582F"/>
    <w:rsid w:val="006D5BDC"/>
    <w:rsid w:val="006D62F8"/>
    <w:rsid w:val="006E0D82"/>
    <w:rsid w:val="006E0FF8"/>
    <w:rsid w:val="006E17FA"/>
    <w:rsid w:val="006E1C69"/>
    <w:rsid w:val="006E2A0E"/>
    <w:rsid w:val="006E414C"/>
    <w:rsid w:val="006E4BA6"/>
    <w:rsid w:val="006E6130"/>
    <w:rsid w:val="006E7872"/>
    <w:rsid w:val="006F06EC"/>
    <w:rsid w:val="006F1CF8"/>
    <w:rsid w:val="006F2236"/>
    <w:rsid w:val="006F28F3"/>
    <w:rsid w:val="006F3AC9"/>
    <w:rsid w:val="006F4596"/>
    <w:rsid w:val="006F4EDE"/>
    <w:rsid w:val="006F6AFB"/>
    <w:rsid w:val="006F7EC7"/>
    <w:rsid w:val="007009E3"/>
    <w:rsid w:val="007021BE"/>
    <w:rsid w:val="0070572A"/>
    <w:rsid w:val="0070584A"/>
    <w:rsid w:val="00705C9A"/>
    <w:rsid w:val="00705CF4"/>
    <w:rsid w:val="00706CA9"/>
    <w:rsid w:val="007116D5"/>
    <w:rsid w:val="00711D44"/>
    <w:rsid w:val="00714C50"/>
    <w:rsid w:val="00715A69"/>
    <w:rsid w:val="00716771"/>
    <w:rsid w:val="00716BEC"/>
    <w:rsid w:val="00716EB2"/>
    <w:rsid w:val="007206F8"/>
    <w:rsid w:val="00720D57"/>
    <w:rsid w:val="007215D4"/>
    <w:rsid w:val="00722129"/>
    <w:rsid w:val="00722486"/>
    <w:rsid w:val="00723B94"/>
    <w:rsid w:val="00723D7B"/>
    <w:rsid w:val="0072487A"/>
    <w:rsid w:val="00724EE5"/>
    <w:rsid w:val="00726EF2"/>
    <w:rsid w:val="00726F30"/>
    <w:rsid w:val="00730759"/>
    <w:rsid w:val="00731B03"/>
    <w:rsid w:val="00734A6B"/>
    <w:rsid w:val="0073593C"/>
    <w:rsid w:val="00737490"/>
    <w:rsid w:val="00740EBD"/>
    <w:rsid w:val="00743A8A"/>
    <w:rsid w:val="00744D10"/>
    <w:rsid w:val="00745DC3"/>
    <w:rsid w:val="00745F4D"/>
    <w:rsid w:val="0075210A"/>
    <w:rsid w:val="007529F9"/>
    <w:rsid w:val="007535FB"/>
    <w:rsid w:val="00754508"/>
    <w:rsid w:val="00755EC5"/>
    <w:rsid w:val="00756323"/>
    <w:rsid w:val="007567BF"/>
    <w:rsid w:val="007572AB"/>
    <w:rsid w:val="007574CC"/>
    <w:rsid w:val="00757DD8"/>
    <w:rsid w:val="00760070"/>
    <w:rsid w:val="00761E02"/>
    <w:rsid w:val="0076310E"/>
    <w:rsid w:val="00763C9A"/>
    <w:rsid w:val="00767778"/>
    <w:rsid w:val="0077190D"/>
    <w:rsid w:val="007721DF"/>
    <w:rsid w:val="007727F6"/>
    <w:rsid w:val="007733A7"/>
    <w:rsid w:val="007736F1"/>
    <w:rsid w:val="0078019C"/>
    <w:rsid w:val="007819B8"/>
    <w:rsid w:val="00782CD9"/>
    <w:rsid w:val="00783137"/>
    <w:rsid w:val="00784A40"/>
    <w:rsid w:val="00785634"/>
    <w:rsid w:val="00786949"/>
    <w:rsid w:val="00787A8E"/>
    <w:rsid w:val="00787FF1"/>
    <w:rsid w:val="00790497"/>
    <w:rsid w:val="007907C6"/>
    <w:rsid w:val="007913B1"/>
    <w:rsid w:val="00791A28"/>
    <w:rsid w:val="00794C63"/>
    <w:rsid w:val="007954E4"/>
    <w:rsid w:val="00795AA8"/>
    <w:rsid w:val="0079733E"/>
    <w:rsid w:val="007A0091"/>
    <w:rsid w:val="007A066F"/>
    <w:rsid w:val="007A1CD9"/>
    <w:rsid w:val="007A2811"/>
    <w:rsid w:val="007A2EEA"/>
    <w:rsid w:val="007A3366"/>
    <w:rsid w:val="007A43D6"/>
    <w:rsid w:val="007A5135"/>
    <w:rsid w:val="007A5B22"/>
    <w:rsid w:val="007A5E06"/>
    <w:rsid w:val="007A70E6"/>
    <w:rsid w:val="007B0954"/>
    <w:rsid w:val="007B1546"/>
    <w:rsid w:val="007B3A55"/>
    <w:rsid w:val="007B3A64"/>
    <w:rsid w:val="007B3D55"/>
    <w:rsid w:val="007B4008"/>
    <w:rsid w:val="007B6732"/>
    <w:rsid w:val="007B7133"/>
    <w:rsid w:val="007C04A6"/>
    <w:rsid w:val="007C185F"/>
    <w:rsid w:val="007C2C15"/>
    <w:rsid w:val="007C3470"/>
    <w:rsid w:val="007C3E57"/>
    <w:rsid w:val="007C46F4"/>
    <w:rsid w:val="007C50E8"/>
    <w:rsid w:val="007C5389"/>
    <w:rsid w:val="007C6986"/>
    <w:rsid w:val="007C6BF2"/>
    <w:rsid w:val="007C6CFD"/>
    <w:rsid w:val="007C7975"/>
    <w:rsid w:val="007D310C"/>
    <w:rsid w:val="007D54CD"/>
    <w:rsid w:val="007D68F3"/>
    <w:rsid w:val="007D74D9"/>
    <w:rsid w:val="007D7780"/>
    <w:rsid w:val="007E0EFB"/>
    <w:rsid w:val="007E254A"/>
    <w:rsid w:val="007E2680"/>
    <w:rsid w:val="007E2AA2"/>
    <w:rsid w:val="007E2C88"/>
    <w:rsid w:val="007E46BA"/>
    <w:rsid w:val="007E6925"/>
    <w:rsid w:val="007E6AED"/>
    <w:rsid w:val="007E7EC9"/>
    <w:rsid w:val="007F0D52"/>
    <w:rsid w:val="007F41C1"/>
    <w:rsid w:val="007F5084"/>
    <w:rsid w:val="007F75B3"/>
    <w:rsid w:val="00800322"/>
    <w:rsid w:val="0080036A"/>
    <w:rsid w:val="0080047A"/>
    <w:rsid w:val="0080056C"/>
    <w:rsid w:val="008009F0"/>
    <w:rsid w:val="00800B72"/>
    <w:rsid w:val="00801358"/>
    <w:rsid w:val="00802D75"/>
    <w:rsid w:val="0080441D"/>
    <w:rsid w:val="00804534"/>
    <w:rsid w:val="00805081"/>
    <w:rsid w:val="00807A46"/>
    <w:rsid w:val="00812DAD"/>
    <w:rsid w:val="00812DC5"/>
    <w:rsid w:val="008133C4"/>
    <w:rsid w:val="008145BF"/>
    <w:rsid w:val="008146E1"/>
    <w:rsid w:val="008163CF"/>
    <w:rsid w:val="008172D2"/>
    <w:rsid w:val="008205BD"/>
    <w:rsid w:val="008219B0"/>
    <w:rsid w:val="0082339C"/>
    <w:rsid w:val="0082368B"/>
    <w:rsid w:val="008243FB"/>
    <w:rsid w:val="00824BA3"/>
    <w:rsid w:val="00825175"/>
    <w:rsid w:val="00825C00"/>
    <w:rsid w:val="00825CCE"/>
    <w:rsid w:val="00833191"/>
    <w:rsid w:val="008347DF"/>
    <w:rsid w:val="00834BD7"/>
    <w:rsid w:val="00834CCF"/>
    <w:rsid w:val="00835BBC"/>
    <w:rsid w:val="00835D82"/>
    <w:rsid w:val="00835F54"/>
    <w:rsid w:val="00836CE1"/>
    <w:rsid w:val="008375C2"/>
    <w:rsid w:val="008379FC"/>
    <w:rsid w:val="00837A18"/>
    <w:rsid w:val="008407CC"/>
    <w:rsid w:val="00841D82"/>
    <w:rsid w:val="00841F55"/>
    <w:rsid w:val="008423B7"/>
    <w:rsid w:val="008508FF"/>
    <w:rsid w:val="00850A81"/>
    <w:rsid w:val="00851145"/>
    <w:rsid w:val="008521A0"/>
    <w:rsid w:val="00852817"/>
    <w:rsid w:val="00852B7E"/>
    <w:rsid w:val="0085348C"/>
    <w:rsid w:val="008534ED"/>
    <w:rsid w:val="008558BD"/>
    <w:rsid w:val="008563A0"/>
    <w:rsid w:val="0085645C"/>
    <w:rsid w:val="0085724D"/>
    <w:rsid w:val="00857290"/>
    <w:rsid w:val="00857388"/>
    <w:rsid w:val="008614DF"/>
    <w:rsid w:val="0086170F"/>
    <w:rsid w:val="0086177D"/>
    <w:rsid w:val="0086310B"/>
    <w:rsid w:val="00863632"/>
    <w:rsid w:val="008638F1"/>
    <w:rsid w:val="00864B62"/>
    <w:rsid w:val="00864C05"/>
    <w:rsid w:val="008656B6"/>
    <w:rsid w:val="00865AB9"/>
    <w:rsid w:val="00870038"/>
    <w:rsid w:val="00870A9E"/>
    <w:rsid w:val="00871CD8"/>
    <w:rsid w:val="008727C9"/>
    <w:rsid w:val="00872F17"/>
    <w:rsid w:val="00873877"/>
    <w:rsid w:val="008738DA"/>
    <w:rsid w:val="00874EBA"/>
    <w:rsid w:val="0087570B"/>
    <w:rsid w:val="00875ACC"/>
    <w:rsid w:val="008772C7"/>
    <w:rsid w:val="008802A4"/>
    <w:rsid w:val="0088054E"/>
    <w:rsid w:val="008811D4"/>
    <w:rsid w:val="00881634"/>
    <w:rsid w:val="0088293F"/>
    <w:rsid w:val="00882DFF"/>
    <w:rsid w:val="00883525"/>
    <w:rsid w:val="00883E9C"/>
    <w:rsid w:val="008847AE"/>
    <w:rsid w:val="0088523B"/>
    <w:rsid w:val="00887FC2"/>
    <w:rsid w:val="008909A3"/>
    <w:rsid w:val="00890F1E"/>
    <w:rsid w:val="008910CB"/>
    <w:rsid w:val="0089256E"/>
    <w:rsid w:val="0089444A"/>
    <w:rsid w:val="008962C1"/>
    <w:rsid w:val="00896CE7"/>
    <w:rsid w:val="00897086"/>
    <w:rsid w:val="008A046F"/>
    <w:rsid w:val="008A06D4"/>
    <w:rsid w:val="008A0F1E"/>
    <w:rsid w:val="008A15AA"/>
    <w:rsid w:val="008A2C80"/>
    <w:rsid w:val="008A36EE"/>
    <w:rsid w:val="008A3B69"/>
    <w:rsid w:val="008A5062"/>
    <w:rsid w:val="008A572F"/>
    <w:rsid w:val="008A603F"/>
    <w:rsid w:val="008A62BC"/>
    <w:rsid w:val="008B0AE7"/>
    <w:rsid w:val="008B126D"/>
    <w:rsid w:val="008B192F"/>
    <w:rsid w:val="008B1AA2"/>
    <w:rsid w:val="008B2DA0"/>
    <w:rsid w:val="008B2E88"/>
    <w:rsid w:val="008B2FD4"/>
    <w:rsid w:val="008B3F74"/>
    <w:rsid w:val="008B5A46"/>
    <w:rsid w:val="008B62BE"/>
    <w:rsid w:val="008B6794"/>
    <w:rsid w:val="008B6B3A"/>
    <w:rsid w:val="008C1909"/>
    <w:rsid w:val="008C28FB"/>
    <w:rsid w:val="008C3637"/>
    <w:rsid w:val="008C5596"/>
    <w:rsid w:val="008C62C1"/>
    <w:rsid w:val="008C6BA6"/>
    <w:rsid w:val="008C6C01"/>
    <w:rsid w:val="008C6DD6"/>
    <w:rsid w:val="008D0097"/>
    <w:rsid w:val="008D1162"/>
    <w:rsid w:val="008D4CE0"/>
    <w:rsid w:val="008D531C"/>
    <w:rsid w:val="008D538F"/>
    <w:rsid w:val="008E06EF"/>
    <w:rsid w:val="008E1898"/>
    <w:rsid w:val="008E1AF1"/>
    <w:rsid w:val="008E218B"/>
    <w:rsid w:val="008E2DB5"/>
    <w:rsid w:val="008E4142"/>
    <w:rsid w:val="008E5263"/>
    <w:rsid w:val="008E64C0"/>
    <w:rsid w:val="008E7B3B"/>
    <w:rsid w:val="008F0593"/>
    <w:rsid w:val="008F0B4E"/>
    <w:rsid w:val="008F2567"/>
    <w:rsid w:val="008F2927"/>
    <w:rsid w:val="008F2C25"/>
    <w:rsid w:val="008F3D70"/>
    <w:rsid w:val="008F57B5"/>
    <w:rsid w:val="008F625E"/>
    <w:rsid w:val="008F6F7B"/>
    <w:rsid w:val="008F757B"/>
    <w:rsid w:val="008F7A8E"/>
    <w:rsid w:val="008F7AAE"/>
    <w:rsid w:val="008F7D14"/>
    <w:rsid w:val="008F7D91"/>
    <w:rsid w:val="0090008B"/>
    <w:rsid w:val="00900ECE"/>
    <w:rsid w:val="00901B81"/>
    <w:rsid w:val="00901F06"/>
    <w:rsid w:val="009022D1"/>
    <w:rsid w:val="00902D8A"/>
    <w:rsid w:val="009030AC"/>
    <w:rsid w:val="009034F9"/>
    <w:rsid w:val="00905211"/>
    <w:rsid w:val="00905D55"/>
    <w:rsid w:val="009073C2"/>
    <w:rsid w:val="00910673"/>
    <w:rsid w:val="009117DE"/>
    <w:rsid w:val="00911945"/>
    <w:rsid w:val="00912054"/>
    <w:rsid w:val="00912A68"/>
    <w:rsid w:val="0091463F"/>
    <w:rsid w:val="00914834"/>
    <w:rsid w:val="00917768"/>
    <w:rsid w:val="00920BBD"/>
    <w:rsid w:val="0092368C"/>
    <w:rsid w:val="00923F7D"/>
    <w:rsid w:val="0092580D"/>
    <w:rsid w:val="009314D2"/>
    <w:rsid w:val="00931E90"/>
    <w:rsid w:val="00932FA6"/>
    <w:rsid w:val="009336C0"/>
    <w:rsid w:val="00934A55"/>
    <w:rsid w:val="00937084"/>
    <w:rsid w:val="009372CE"/>
    <w:rsid w:val="00937D4A"/>
    <w:rsid w:val="0094225F"/>
    <w:rsid w:val="00942CF3"/>
    <w:rsid w:val="00944122"/>
    <w:rsid w:val="0094482D"/>
    <w:rsid w:val="00946AA9"/>
    <w:rsid w:val="009473FB"/>
    <w:rsid w:val="00947F88"/>
    <w:rsid w:val="009522EB"/>
    <w:rsid w:val="00952511"/>
    <w:rsid w:val="0095268B"/>
    <w:rsid w:val="00952750"/>
    <w:rsid w:val="009529EA"/>
    <w:rsid w:val="00954DB1"/>
    <w:rsid w:val="0095555F"/>
    <w:rsid w:val="00955570"/>
    <w:rsid w:val="00955E9D"/>
    <w:rsid w:val="0095698A"/>
    <w:rsid w:val="00957094"/>
    <w:rsid w:val="0096148F"/>
    <w:rsid w:val="0096274B"/>
    <w:rsid w:val="00963991"/>
    <w:rsid w:val="0096494F"/>
    <w:rsid w:val="0096510F"/>
    <w:rsid w:val="009659CF"/>
    <w:rsid w:val="00965DB1"/>
    <w:rsid w:val="00970423"/>
    <w:rsid w:val="00971909"/>
    <w:rsid w:val="00972895"/>
    <w:rsid w:val="00972AED"/>
    <w:rsid w:val="00972F9D"/>
    <w:rsid w:val="00975D26"/>
    <w:rsid w:val="00975F6C"/>
    <w:rsid w:val="00976D2B"/>
    <w:rsid w:val="009807B5"/>
    <w:rsid w:val="00980915"/>
    <w:rsid w:val="00980B49"/>
    <w:rsid w:val="00980FC4"/>
    <w:rsid w:val="00981843"/>
    <w:rsid w:val="00981DD2"/>
    <w:rsid w:val="00981EC3"/>
    <w:rsid w:val="00981F8F"/>
    <w:rsid w:val="009823CC"/>
    <w:rsid w:val="0098271D"/>
    <w:rsid w:val="00982E04"/>
    <w:rsid w:val="00983E3B"/>
    <w:rsid w:val="009842B0"/>
    <w:rsid w:val="0098514F"/>
    <w:rsid w:val="0098550F"/>
    <w:rsid w:val="009855AB"/>
    <w:rsid w:val="0098579A"/>
    <w:rsid w:val="0098719C"/>
    <w:rsid w:val="0099084C"/>
    <w:rsid w:val="009908A6"/>
    <w:rsid w:val="009908F9"/>
    <w:rsid w:val="00990E19"/>
    <w:rsid w:val="00990FF7"/>
    <w:rsid w:val="0099131F"/>
    <w:rsid w:val="009925D5"/>
    <w:rsid w:val="00993A38"/>
    <w:rsid w:val="00993F8D"/>
    <w:rsid w:val="0099439E"/>
    <w:rsid w:val="009952EC"/>
    <w:rsid w:val="0099587D"/>
    <w:rsid w:val="0099697D"/>
    <w:rsid w:val="00996BDA"/>
    <w:rsid w:val="0099726E"/>
    <w:rsid w:val="0099792D"/>
    <w:rsid w:val="009A08E1"/>
    <w:rsid w:val="009A0A01"/>
    <w:rsid w:val="009A10D2"/>
    <w:rsid w:val="009A1F26"/>
    <w:rsid w:val="009A2195"/>
    <w:rsid w:val="009A56D8"/>
    <w:rsid w:val="009A77A6"/>
    <w:rsid w:val="009A7906"/>
    <w:rsid w:val="009B0809"/>
    <w:rsid w:val="009B09CD"/>
    <w:rsid w:val="009B1DF3"/>
    <w:rsid w:val="009B2CA7"/>
    <w:rsid w:val="009B2D34"/>
    <w:rsid w:val="009B3268"/>
    <w:rsid w:val="009B35FF"/>
    <w:rsid w:val="009B3655"/>
    <w:rsid w:val="009B4E67"/>
    <w:rsid w:val="009B6C29"/>
    <w:rsid w:val="009C23BB"/>
    <w:rsid w:val="009C3ACE"/>
    <w:rsid w:val="009C47E2"/>
    <w:rsid w:val="009C4EEC"/>
    <w:rsid w:val="009C5140"/>
    <w:rsid w:val="009C56B2"/>
    <w:rsid w:val="009C56E0"/>
    <w:rsid w:val="009C578D"/>
    <w:rsid w:val="009C7C61"/>
    <w:rsid w:val="009D01FD"/>
    <w:rsid w:val="009D0391"/>
    <w:rsid w:val="009D0B3E"/>
    <w:rsid w:val="009D0E2C"/>
    <w:rsid w:val="009D103A"/>
    <w:rsid w:val="009D1BD0"/>
    <w:rsid w:val="009D2020"/>
    <w:rsid w:val="009D24D1"/>
    <w:rsid w:val="009D278D"/>
    <w:rsid w:val="009D357D"/>
    <w:rsid w:val="009D43ED"/>
    <w:rsid w:val="009D532F"/>
    <w:rsid w:val="009D63B5"/>
    <w:rsid w:val="009D6F18"/>
    <w:rsid w:val="009E2D11"/>
    <w:rsid w:val="009E3789"/>
    <w:rsid w:val="009E4A2E"/>
    <w:rsid w:val="009E4B98"/>
    <w:rsid w:val="009E4E2A"/>
    <w:rsid w:val="009E5AC9"/>
    <w:rsid w:val="009E6061"/>
    <w:rsid w:val="009E6320"/>
    <w:rsid w:val="009E6ABE"/>
    <w:rsid w:val="009E6C5F"/>
    <w:rsid w:val="009E6C77"/>
    <w:rsid w:val="009E7C80"/>
    <w:rsid w:val="009F0377"/>
    <w:rsid w:val="009F0E68"/>
    <w:rsid w:val="009F1CC7"/>
    <w:rsid w:val="009F34FF"/>
    <w:rsid w:val="009F3A67"/>
    <w:rsid w:val="009F54EE"/>
    <w:rsid w:val="009F5F76"/>
    <w:rsid w:val="009F638D"/>
    <w:rsid w:val="009F645C"/>
    <w:rsid w:val="009F68F6"/>
    <w:rsid w:val="00A017BA"/>
    <w:rsid w:val="00A01C6A"/>
    <w:rsid w:val="00A0231C"/>
    <w:rsid w:val="00A02D5E"/>
    <w:rsid w:val="00A0411B"/>
    <w:rsid w:val="00A05043"/>
    <w:rsid w:val="00A053DE"/>
    <w:rsid w:val="00A06E24"/>
    <w:rsid w:val="00A07BE4"/>
    <w:rsid w:val="00A1039D"/>
    <w:rsid w:val="00A103BF"/>
    <w:rsid w:val="00A1189A"/>
    <w:rsid w:val="00A12141"/>
    <w:rsid w:val="00A122FB"/>
    <w:rsid w:val="00A12752"/>
    <w:rsid w:val="00A143F8"/>
    <w:rsid w:val="00A17C56"/>
    <w:rsid w:val="00A20756"/>
    <w:rsid w:val="00A2093B"/>
    <w:rsid w:val="00A210F6"/>
    <w:rsid w:val="00A2160C"/>
    <w:rsid w:val="00A21D07"/>
    <w:rsid w:val="00A2378B"/>
    <w:rsid w:val="00A2396F"/>
    <w:rsid w:val="00A24072"/>
    <w:rsid w:val="00A241FB"/>
    <w:rsid w:val="00A24B63"/>
    <w:rsid w:val="00A24E8A"/>
    <w:rsid w:val="00A24E93"/>
    <w:rsid w:val="00A26847"/>
    <w:rsid w:val="00A273BC"/>
    <w:rsid w:val="00A274F8"/>
    <w:rsid w:val="00A27999"/>
    <w:rsid w:val="00A301F2"/>
    <w:rsid w:val="00A31A80"/>
    <w:rsid w:val="00A32E74"/>
    <w:rsid w:val="00A33764"/>
    <w:rsid w:val="00A338D1"/>
    <w:rsid w:val="00A33EBB"/>
    <w:rsid w:val="00A364B2"/>
    <w:rsid w:val="00A36C43"/>
    <w:rsid w:val="00A37BD0"/>
    <w:rsid w:val="00A41475"/>
    <w:rsid w:val="00A43FC0"/>
    <w:rsid w:val="00A46964"/>
    <w:rsid w:val="00A46F8D"/>
    <w:rsid w:val="00A50606"/>
    <w:rsid w:val="00A50809"/>
    <w:rsid w:val="00A509BC"/>
    <w:rsid w:val="00A52E98"/>
    <w:rsid w:val="00A53149"/>
    <w:rsid w:val="00A532AE"/>
    <w:rsid w:val="00A53362"/>
    <w:rsid w:val="00A5376E"/>
    <w:rsid w:val="00A54346"/>
    <w:rsid w:val="00A543C7"/>
    <w:rsid w:val="00A55CFB"/>
    <w:rsid w:val="00A56226"/>
    <w:rsid w:val="00A56324"/>
    <w:rsid w:val="00A56722"/>
    <w:rsid w:val="00A62864"/>
    <w:rsid w:val="00A6390C"/>
    <w:rsid w:val="00A63B03"/>
    <w:rsid w:val="00A646CE"/>
    <w:rsid w:val="00A6473B"/>
    <w:rsid w:val="00A660DD"/>
    <w:rsid w:val="00A6794E"/>
    <w:rsid w:val="00A707A0"/>
    <w:rsid w:val="00A70E63"/>
    <w:rsid w:val="00A718CB"/>
    <w:rsid w:val="00A72760"/>
    <w:rsid w:val="00A7290B"/>
    <w:rsid w:val="00A7318A"/>
    <w:rsid w:val="00A731FC"/>
    <w:rsid w:val="00A73623"/>
    <w:rsid w:val="00A753C3"/>
    <w:rsid w:val="00A779AD"/>
    <w:rsid w:val="00A80E45"/>
    <w:rsid w:val="00A81804"/>
    <w:rsid w:val="00A83B99"/>
    <w:rsid w:val="00A87E9E"/>
    <w:rsid w:val="00A90871"/>
    <w:rsid w:val="00A9332E"/>
    <w:rsid w:val="00A93ADD"/>
    <w:rsid w:val="00A948A5"/>
    <w:rsid w:val="00A9539D"/>
    <w:rsid w:val="00A955BC"/>
    <w:rsid w:val="00A955EF"/>
    <w:rsid w:val="00A9636C"/>
    <w:rsid w:val="00A979B8"/>
    <w:rsid w:val="00AA05B5"/>
    <w:rsid w:val="00AA1B50"/>
    <w:rsid w:val="00AA24B5"/>
    <w:rsid w:val="00AA3B62"/>
    <w:rsid w:val="00AA3D17"/>
    <w:rsid w:val="00AA40BF"/>
    <w:rsid w:val="00AA6783"/>
    <w:rsid w:val="00AA7534"/>
    <w:rsid w:val="00AA7C34"/>
    <w:rsid w:val="00AB27B9"/>
    <w:rsid w:val="00AB4AA3"/>
    <w:rsid w:val="00AB4D09"/>
    <w:rsid w:val="00AB5A4F"/>
    <w:rsid w:val="00AB6AD9"/>
    <w:rsid w:val="00AC1D2C"/>
    <w:rsid w:val="00AC2142"/>
    <w:rsid w:val="00AC3927"/>
    <w:rsid w:val="00AC4DDB"/>
    <w:rsid w:val="00AC56A6"/>
    <w:rsid w:val="00AC6372"/>
    <w:rsid w:val="00AC7846"/>
    <w:rsid w:val="00AD00E3"/>
    <w:rsid w:val="00AD103D"/>
    <w:rsid w:val="00AD1C44"/>
    <w:rsid w:val="00AD254C"/>
    <w:rsid w:val="00AD2C72"/>
    <w:rsid w:val="00AD2DCF"/>
    <w:rsid w:val="00AD4187"/>
    <w:rsid w:val="00AD4B2F"/>
    <w:rsid w:val="00AD4B46"/>
    <w:rsid w:val="00AD5FCB"/>
    <w:rsid w:val="00AE0B6B"/>
    <w:rsid w:val="00AE218C"/>
    <w:rsid w:val="00AE2D40"/>
    <w:rsid w:val="00AE2D92"/>
    <w:rsid w:val="00AE315C"/>
    <w:rsid w:val="00AE372B"/>
    <w:rsid w:val="00AE3E10"/>
    <w:rsid w:val="00AE4332"/>
    <w:rsid w:val="00AE4B75"/>
    <w:rsid w:val="00AE65C1"/>
    <w:rsid w:val="00AE75B7"/>
    <w:rsid w:val="00AF0019"/>
    <w:rsid w:val="00AF115D"/>
    <w:rsid w:val="00AF1836"/>
    <w:rsid w:val="00AF1967"/>
    <w:rsid w:val="00AF2824"/>
    <w:rsid w:val="00AF2C0C"/>
    <w:rsid w:val="00AF4BD0"/>
    <w:rsid w:val="00AF4E9A"/>
    <w:rsid w:val="00AF5C63"/>
    <w:rsid w:val="00AF628F"/>
    <w:rsid w:val="00B005C0"/>
    <w:rsid w:val="00B00D01"/>
    <w:rsid w:val="00B01A3C"/>
    <w:rsid w:val="00B02E0C"/>
    <w:rsid w:val="00B04BB3"/>
    <w:rsid w:val="00B04F79"/>
    <w:rsid w:val="00B05728"/>
    <w:rsid w:val="00B05D5F"/>
    <w:rsid w:val="00B05FF9"/>
    <w:rsid w:val="00B1290D"/>
    <w:rsid w:val="00B132E4"/>
    <w:rsid w:val="00B14B0D"/>
    <w:rsid w:val="00B155EF"/>
    <w:rsid w:val="00B15709"/>
    <w:rsid w:val="00B15A13"/>
    <w:rsid w:val="00B204D2"/>
    <w:rsid w:val="00B20740"/>
    <w:rsid w:val="00B208B6"/>
    <w:rsid w:val="00B20931"/>
    <w:rsid w:val="00B219AC"/>
    <w:rsid w:val="00B21AB8"/>
    <w:rsid w:val="00B224A7"/>
    <w:rsid w:val="00B22CA2"/>
    <w:rsid w:val="00B23312"/>
    <w:rsid w:val="00B23DFC"/>
    <w:rsid w:val="00B2487C"/>
    <w:rsid w:val="00B24C87"/>
    <w:rsid w:val="00B26C92"/>
    <w:rsid w:val="00B27945"/>
    <w:rsid w:val="00B279A3"/>
    <w:rsid w:val="00B30DE7"/>
    <w:rsid w:val="00B3262A"/>
    <w:rsid w:val="00B33754"/>
    <w:rsid w:val="00B34161"/>
    <w:rsid w:val="00B351DC"/>
    <w:rsid w:val="00B352A2"/>
    <w:rsid w:val="00B358E0"/>
    <w:rsid w:val="00B35AC4"/>
    <w:rsid w:val="00B364A5"/>
    <w:rsid w:val="00B36788"/>
    <w:rsid w:val="00B36B02"/>
    <w:rsid w:val="00B37899"/>
    <w:rsid w:val="00B37ABD"/>
    <w:rsid w:val="00B37FF6"/>
    <w:rsid w:val="00B407C0"/>
    <w:rsid w:val="00B4126F"/>
    <w:rsid w:val="00B42705"/>
    <w:rsid w:val="00B42F37"/>
    <w:rsid w:val="00B449CE"/>
    <w:rsid w:val="00B453C0"/>
    <w:rsid w:val="00B461DD"/>
    <w:rsid w:val="00B46465"/>
    <w:rsid w:val="00B46B9A"/>
    <w:rsid w:val="00B50CCC"/>
    <w:rsid w:val="00B50D59"/>
    <w:rsid w:val="00B514CD"/>
    <w:rsid w:val="00B51F4B"/>
    <w:rsid w:val="00B546CA"/>
    <w:rsid w:val="00B5581D"/>
    <w:rsid w:val="00B57657"/>
    <w:rsid w:val="00B6069E"/>
    <w:rsid w:val="00B60ED8"/>
    <w:rsid w:val="00B626EE"/>
    <w:rsid w:val="00B62AAD"/>
    <w:rsid w:val="00B62ED5"/>
    <w:rsid w:val="00B64BC8"/>
    <w:rsid w:val="00B661FE"/>
    <w:rsid w:val="00B70088"/>
    <w:rsid w:val="00B70178"/>
    <w:rsid w:val="00B708C7"/>
    <w:rsid w:val="00B730A0"/>
    <w:rsid w:val="00B73E31"/>
    <w:rsid w:val="00B7532D"/>
    <w:rsid w:val="00B76260"/>
    <w:rsid w:val="00B765C5"/>
    <w:rsid w:val="00B7690E"/>
    <w:rsid w:val="00B77CE9"/>
    <w:rsid w:val="00B80858"/>
    <w:rsid w:val="00B80D2F"/>
    <w:rsid w:val="00B843A5"/>
    <w:rsid w:val="00B84BEA"/>
    <w:rsid w:val="00B87B2A"/>
    <w:rsid w:val="00B87B39"/>
    <w:rsid w:val="00B87DA0"/>
    <w:rsid w:val="00B90633"/>
    <w:rsid w:val="00B9166D"/>
    <w:rsid w:val="00B92BD0"/>
    <w:rsid w:val="00B93525"/>
    <w:rsid w:val="00B935E3"/>
    <w:rsid w:val="00B95486"/>
    <w:rsid w:val="00B95BFC"/>
    <w:rsid w:val="00B9657D"/>
    <w:rsid w:val="00B96A6F"/>
    <w:rsid w:val="00BA095A"/>
    <w:rsid w:val="00BA19D1"/>
    <w:rsid w:val="00BA21A1"/>
    <w:rsid w:val="00BA35A9"/>
    <w:rsid w:val="00BA4A3E"/>
    <w:rsid w:val="00BA564A"/>
    <w:rsid w:val="00BA643A"/>
    <w:rsid w:val="00BA6FB9"/>
    <w:rsid w:val="00BA77DF"/>
    <w:rsid w:val="00BA7FF6"/>
    <w:rsid w:val="00BB08A4"/>
    <w:rsid w:val="00BB09E8"/>
    <w:rsid w:val="00BB0CB0"/>
    <w:rsid w:val="00BB217A"/>
    <w:rsid w:val="00BB2C46"/>
    <w:rsid w:val="00BB3A81"/>
    <w:rsid w:val="00BB414B"/>
    <w:rsid w:val="00BB45B7"/>
    <w:rsid w:val="00BB4FAC"/>
    <w:rsid w:val="00BB6660"/>
    <w:rsid w:val="00BB6849"/>
    <w:rsid w:val="00BB6A4F"/>
    <w:rsid w:val="00BB6F0D"/>
    <w:rsid w:val="00BB6F16"/>
    <w:rsid w:val="00BB721D"/>
    <w:rsid w:val="00BC0533"/>
    <w:rsid w:val="00BC05DD"/>
    <w:rsid w:val="00BC2B49"/>
    <w:rsid w:val="00BC3153"/>
    <w:rsid w:val="00BC49B7"/>
    <w:rsid w:val="00BC6160"/>
    <w:rsid w:val="00BC772F"/>
    <w:rsid w:val="00BD09BF"/>
    <w:rsid w:val="00BD114C"/>
    <w:rsid w:val="00BD1427"/>
    <w:rsid w:val="00BD259A"/>
    <w:rsid w:val="00BD2C36"/>
    <w:rsid w:val="00BD563B"/>
    <w:rsid w:val="00BD62FC"/>
    <w:rsid w:val="00BE0551"/>
    <w:rsid w:val="00BE05B5"/>
    <w:rsid w:val="00BE0E2D"/>
    <w:rsid w:val="00BE2207"/>
    <w:rsid w:val="00BE3C3A"/>
    <w:rsid w:val="00BE5119"/>
    <w:rsid w:val="00BE543E"/>
    <w:rsid w:val="00BE5779"/>
    <w:rsid w:val="00BE77C1"/>
    <w:rsid w:val="00BF13D4"/>
    <w:rsid w:val="00BF1A12"/>
    <w:rsid w:val="00BF244B"/>
    <w:rsid w:val="00BF40BA"/>
    <w:rsid w:val="00BF433A"/>
    <w:rsid w:val="00BF457B"/>
    <w:rsid w:val="00BF55FF"/>
    <w:rsid w:val="00BF5658"/>
    <w:rsid w:val="00BF5946"/>
    <w:rsid w:val="00BF70AB"/>
    <w:rsid w:val="00C00E34"/>
    <w:rsid w:val="00C04AC6"/>
    <w:rsid w:val="00C04DC4"/>
    <w:rsid w:val="00C05062"/>
    <w:rsid w:val="00C05140"/>
    <w:rsid w:val="00C05DFA"/>
    <w:rsid w:val="00C0672E"/>
    <w:rsid w:val="00C067F8"/>
    <w:rsid w:val="00C07476"/>
    <w:rsid w:val="00C10381"/>
    <w:rsid w:val="00C104A1"/>
    <w:rsid w:val="00C10D02"/>
    <w:rsid w:val="00C10F20"/>
    <w:rsid w:val="00C11354"/>
    <w:rsid w:val="00C118A5"/>
    <w:rsid w:val="00C12666"/>
    <w:rsid w:val="00C12EF0"/>
    <w:rsid w:val="00C137C1"/>
    <w:rsid w:val="00C14F0E"/>
    <w:rsid w:val="00C1588A"/>
    <w:rsid w:val="00C15D4F"/>
    <w:rsid w:val="00C16441"/>
    <w:rsid w:val="00C165A3"/>
    <w:rsid w:val="00C20E43"/>
    <w:rsid w:val="00C2122D"/>
    <w:rsid w:val="00C213C9"/>
    <w:rsid w:val="00C215BB"/>
    <w:rsid w:val="00C24642"/>
    <w:rsid w:val="00C25BFC"/>
    <w:rsid w:val="00C27806"/>
    <w:rsid w:val="00C30606"/>
    <w:rsid w:val="00C31A70"/>
    <w:rsid w:val="00C3338F"/>
    <w:rsid w:val="00C33D02"/>
    <w:rsid w:val="00C3474C"/>
    <w:rsid w:val="00C3575A"/>
    <w:rsid w:val="00C360AB"/>
    <w:rsid w:val="00C36DD4"/>
    <w:rsid w:val="00C3771F"/>
    <w:rsid w:val="00C42173"/>
    <w:rsid w:val="00C42C50"/>
    <w:rsid w:val="00C430A1"/>
    <w:rsid w:val="00C431A1"/>
    <w:rsid w:val="00C4372B"/>
    <w:rsid w:val="00C46376"/>
    <w:rsid w:val="00C47163"/>
    <w:rsid w:val="00C47C09"/>
    <w:rsid w:val="00C47E5D"/>
    <w:rsid w:val="00C47EE6"/>
    <w:rsid w:val="00C50AC7"/>
    <w:rsid w:val="00C511F8"/>
    <w:rsid w:val="00C522CD"/>
    <w:rsid w:val="00C54D6B"/>
    <w:rsid w:val="00C61210"/>
    <w:rsid w:val="00C61B51"/>
    <w:rsid w:val="00C62A77"/>
    <w:rsid w:val="00C64333"/>
    <w:rsid w:val="00C64B68"/>
    <w:rsid w:val="00C65DA9"/>
    <w:rsid w:val="00C6725C"/>
    <w:rsid w:val="00C7193F"/>
    <w:rsid w:val="00C7232F"/>
    <w:rsid w:val="00C724A0"/>
    <w:rsid w:val="00C72EA3"/>
    <w:rsid w:val="00C74684"/>
    <w:rsid w:val="00C75484"/>
    <w:rsid w:val="00C77D2F"/>
    <w:rsid w:val="00C80B19"/>
    <w:rsid w:val="00C81139"/>
    <w:rsid w:val="00C8123E"/>
    <w:rsid w:val="00C81985"/>
    <w:rsid w:val="00C81C1A"/>
    <w:rsid w:val="00C822E1"/>
    <w:rsid w:val="00C8357B"/>
    <w:rsid w:val="00C83DEF"/>
    <w:rsid w:val="00C841BB"/>
    <w:rsid w:val="00C85C7B"/>
    <w:rsid w:val="00C8672A"/>
    <w:rsid w:val="00C90277"/>
    <w:rsid w:val="00C90788"/>
    <w:rsid w:val="00C9109B"/>
    <w:rsid w:val="00C91499"/>
    <w:rsid w:val="00C9205B"/>
    <w:rsid w:val="00C936ED"/>
    <w:rsid w:val="00C93957"/>
    <w:rsid w:val="00C93C65"/>
    <w:rsid w:val="00C942F7"/>
    <w:rsid w:val="00C94B66"/>
    <w:rsid w:val="00C952A4"/>
    <w:rsid w:val="00C95B40"/>
    <w:rsid w:val="00C95BCF"/>
    <w:rsid w:val="00C96330"/>
    <w:rsid w:val="00C96B3C"/>
    <w:rsid w:val="00CA0A82"/>
    <w:rsid w:val="00CA0AED"/>
    <w:rsid w:val="00CA25F8"/>
    <w:rsid w:val="00CA2836"/>
    <w:rsid w:val="00CA48BC"/>
    <w:rsid w:val="00CB0F50"/>
    <w:rsid w:val="00CB1CAD"/>
    <w:rsid w:val="00CB276D"/>
    <w:rsid w:val="00CB30A5"/>
    <w:rsid w:val="00CB33F8"/>
    <w:rsid w:val="00CB3F77"/>
    <w:rsid w:val="00CB5193"/>
    <w:rsid w:val="00CB77E6"/>
    <w:rsid w:val="00CC0048"/>
    <w:rsid w:val="00CC1A0C"/>
    <w:rsid w:val="00CC1D9E"/>
    <w:rsid w:val="00CC2F34"/>
    <w:rsid w:val="00CC36C9"/>
    <w:rsid w:val="00CC3A6C"/>
    <w:rsid w:val="00CC483E"/>
    <w:rsid w:val="00CC489E"/>
    <w:rsid w:val="00CC5EFF"/>
    <w:rsid w:val="00CC747F"/>
    <w:rsid w:val="00CC7B47"/>
    <w:rsid w:val="00CD0319"/>
    <w:rsid w:val="00CD1C54"/>
    <w:rsid w:val="00CD3107"/>
    <w:rsid w:val="00CD310F"/>
    <w:rsid w:val="00CD4266"/>
    <w:rsid w:val="00CD4920"/>
    <w:rsid w:val="00CD4E92"/>
    <w:rsid w:val="00CD59EA"/>
    <w:rsid w:val="00CD65E8"/>
    <w:rsid w:val="00CD69AE"/>
    <w:rsid w:val="00CD7D04"/>
    <w:rsid w:val="00CE01DE"/>
    <w:rsid w:val="00CE039C"/>
    <w:rsid w:val="00CE0E2D"/>
    <w:rsid w:val="00CE123E"/>
    <w:rsid w:val="00CE1F53"/>
    <w:rsid w:val="00CE315C"/>
    <w:rsid w:val="00CE3599"/>
    <w:rsid w:val="00CE4ED5"/>
    <w:rsid w:val="00CE529F"/>
    <w:rsid w:val="00CE6DCE"/>
    <w:rsid w:val="00CE70E9"/>
    <w:rsid w:val="00CF0ECF"/>
    <w:rsid w:val="00CF1FBF"/>
    <w:rsid w:val="00CF21CD"/>
    <w:rsid w:val="00CF2461"/>
    <w:rsid w:val="00CF3DA4"/>
    <w:rsid w:val="00CF4055"/>
    <w:rsid w:val="00CF6149"/>
    <w:rsid w:val="00CF6A82"/>
    <w:rsid w:val="00CF6CC9"/>
    <w:rsid w:val="00CF752B"/>
    <w:rsid w:val="00CF78AE"/>
    <w:rsid w:val="00D0045D"/>
    <w:rsid w:val="00D00729"/>
    <w:rsid w:val="00D027FE"/>
    <w:rsid w:val="00D03583"/>
    <w:rsid w:val="00D03C5A"/>
    <w:rsid w:val="00D03C5E"/>
    <w:rsid w:val="00D048B0"/>
    <w:rsid w:val="00D0555A"/>
    <w:rsid w:val="00D07E43"/>
    <w:rsid w:val="00D10A42"/>
    <w:rsid w:val="00D10F40"/>
    <w:rsid w:val="00D110E9"/>
    <w:rsid w:val="00D1182E"/>
    <w:rsid w:val="00D127D5"/>
    <w:rsid w:val="00D1281C"/>
    <w:rsid w:val="00D15397"/>
    <w:rsid w:val="00D15773"/>
    <w:rsid w:val="00D157E9"/>
    <w:rsid w:val="00D16CF4"/>
    <w:rsid w:val="00D20288"/>
    <w:rsid w:val="00D20826"/>
    <w:rsid w:val="00D2098C"/>
    <w:rsid w:val="00D22A92"/>
    <w:rsid w:val="00D23270"/>
    <w:rsid w:val="00D244B5"/>
    <w:rsid w:val="00D2465F"/>
    <w:rsid w:val="00D264F1"/>
    <w:rsid w:val="00D3021E"/>
    <w:rsid w:val="00D30A5D"/>
    <w:rsid w:val="00D30B06"/>
    <w:rsid w:val="00D30F17"/>
    <w:rsid w:val="00D311F9"/>
    <w:rsid w:val="00D31448"/>
    <w:rsid w:val="00D322C9"/>
    <w:rsid w:val="00D3237C"/>
    <w:rsid w:val="00D32D70"/>
    <w:rsid w:val="00D3304B"/>
    <w:rsid w:val="00D33321"/>
    <w:rsid w:val="00D3573F"/>
    <w:rsid w:val="00D3615E"/>
    <w:rsid w:val="00D3679E"/>
    <w:rsid w:val="00D36EFF"/>
    <w:rsid w:val="00D37ABE"/>
    <w:rsid w:val="00D37B54"/>
    <w:rsid w:val="00D40AA2"/>
    <w:rsid w:val="00D40D21"/>
    <w:rsid w:val="00D41238"/>
    <w:rsid w:val="00D41687"/>
    <w:rsid w:val="00D41A8C"/>
    <w:rsid w:val="00D41E4D"/>
    <w:rsid w:val="00D42398"/>
    <w:rsid w:val="00D430C7"/>
    <w:rsid w:val="00D45FFB"/>
    <w:rsid w:val="00D471A2"/>
    <w:rsid w:val="00D47866"/>
    <w:rsid w:val="00D47BFA"/>
    <w:rsid w:val="00D50446"/>
    <w:rsid w:val="00D50583"/>
    <w:rsid w:val="00D50AE2"/>
    <w:rsid w:val="00D51B49"/>
    <w:rsid w:val="00D51D63"/>
    <w:rsid w:val="00D52937"/>
    <w:rsid w:val="00D52A87"/>
    <w:rsid w:val="00D5315C"/>
    <w:rsid w:val="00D53438"/>
    <w:rsid w:val="00D624AD"/>
    <w:rsid w:val="00D62D0A"/>
    <w:rsid w:val="00D63CDD"/>
    <w:rsid w:val="00D66264"/>
    <w:rsid w:val="00D6705A"/>
    <w:rsid w:val="00D70FF2"/>
    <w:rsid w:val="00D715C7"/>
    <w:rsid w:val="00D73C23"/>
    <w:rsid w:val="00D73DC1"/>
    <w:rsid w:val="00D74558"/>
    <w:rsid w:val="00D746DA"/>
    <w:rsid w:val="00D805B4"/>
    <w:rsid w:val="00D80F4D"/>
    <w:rsid w:val="00D824B6"/>
    <w:rsid w:val="00D8451C"/>
    <w:rsid w:val="00D849AF"/>
    <w:rsid w:val="00D859DD"/>
    <w:rsid w:val="00D86B5A"/>
    <w:rsid w:val="00D930C8"/>
    <w:rsid w:val="00D93150"/>
    <w:rsid w:val="00D95060"/>
    <w:rsid w:val="00D9625A"/>
    <w:rsid w:val="00D97D7B"/>
    <w:rsid w:val="00DA00A8"/>
    <w:rsid w:val="00DA1436"/>
    <w:rsid w:val="00DA1971"/>
    <w:rsid w:val="00DA283D"/>
    <w:rsid w:val="00DA6C82"/>
    <w:rsid w:val="00DA70F2"/>
    <w:rsid w:val="00DB0F92"/>
    <w:rsid w:val="00DB24EA"/>
    <w:rsid w:val="00DB4B0F"/>
    <w:rsid w:val="00DB5849"/>
    <w:rsid w:val="00DB71B1"/>
    <w:rsid w:val="00DC18AB"/>
    <w:rsid w:val="00DC32F8"/>
    <w:rsid w:val="00DC3E99"/>
    <w:rsid w:val="00DC4C90"/>
    <w:rsid w:val="00DC60D4"/>
    <w:rsid w:val="00DC6167"/>
    <w:rsid w:val="00DC6C52"/>
    <w:rsid w:val="00DC7D50"/>
    <w:rsid w:val="00DD00E4"/>
    <w:rsid w:val="00DD0994"/>
    <w:rsid w:val="00DD14B7"/>
    <w:rsid w:val="00DD2010"/>
    <w:rsid w:val="00DD2042"/>
    <w:rsid w:val="00DD24F5"/>
    <w:rsid w:val="00DD7A52"/>
    <w:rsid w:val="00DE07D5"/>
    <w:rsid w:val="00DE18D8"/>
    <w:rsid w:val="00DE259F"/>
    <w:rsid w:val="00DE3426"/>
    <w:rsid w:val="00DE394D"/>
    <w:rsid w:val="00DE64A7"/>
    <w:rsid w:val="00DE686E"/>
    <w:rsid w:val="00DE7204"/>
    <w:rsid w:val="00DE73FF"/>
    <w:rsid w:val="00DF07EF"/>
    <w:rsid w:val="00DF244F"/>
    <w:rsid w:val="00DF2A68"/>
    <w:rsid w:val="00DF302B"/>
    <w:rsid w:val="00DF39DA"/>
    <w:rsid w:val="00DF4ECD"/>
    <w:rsid w:val="00DF6842"/>
    <w:rsid w:val="00E00091"/>
    <w:rsid w:val="00E009B0"/>
    <w:rsid w:val="00E00A7E"/>
    <w:rsid w:val="00E00EEF"/>
    <w:rsid w:val="00E01642"/>
    <w:rsid w:val="00E0178E"/>
    <w:rsid w:val="00E019CD"/>
    <w:rsid w:val="00E01ACD"/>
    <w:rsid w:val="00E02B07"/>
    <w:rsid w:val="00E03031"/>
    <w:rsid w:val="00E031BE"/>
    <w:rsid w:val="00E04768"/>
    <w:rsid w:val="00E050A9"/>
    <w:rsid w:val="00E05851"/>
    <w:rsid w:val="00E05902"/>
    <w:rsid w:val="00E05ECF"/>
    <w:rsid w:val="00E06F69"/>
    <w:rsid w:val="00E1130D"/>
    <w:rsid w:val="00E11626"/>
    <w:rsid w:val="00E1209E"/>
    <w:rsid w:val="00E12FD7"/>
    <w:rsid w:val="00E13B40"/>
    <w:rsid w:val="00E14C1E"/>
    <w:rsid w:val="00E16714"/>
    <w:rsid w:val="00E16C8A"/>
    <w:rsid w:val="00E177B2"/>
    <w:rsid w:val="00E178C4"/>
    <w:rsid w:val="00E206E7"/>
    <w:rsid w:val="00E22067"/>
    <w:rsid w:val="00E2224A"/>
    <w:rsid w:val="00E231EB"/>
    <w:rsid w:val="00E24DA9"/>
    <w:rsid w:val="00E24E8C"/>
    <w:rsid w:val="00E25E63"/>
    <w:rsid w:val="00E2628A"/>
    <w:rsid w:val="00E27307"/>
    <w:rsid w:val="00E274A2"/>
    <w:rsid w:val="00E30703"/>
    <w:rsid w:val="00E31240"/>
    <w:rsid w:val="00E31354"/>
    <w:rsid w:val="00E31B10"/>
    <w:rsid w:val="00E324E8"/>
    <w:rsid w:val="00E33C5C"/>
    <w:rsid w:val="00E34A29"/>
    <w:rsid w:val="00E3505D"/>
    <w:rsid w:val="00E35D5D"/>
    <w:rsid w:val="00E36A32"/>
    <w:rsid w:val="00E40069"/>
    <w:rsid w:val="00E407F6"/>
    <w:rsid w:val="00E41878"/>
    <w:rsid w:val="00E42011"/>
    <w:rsid w:val="00E4263E"/>
    <w:rsid w:val="00E4264A"/>
    <w:rsid w:val="00E42863"/>
    <w:rsid w:val="00E42C24"/>
    <w:rsid w:val="00E42C38"/>
    <w:rsid w:val="00E44865"/>
    <w:rsid w:val="00E4576B"/>
    <w:rsid w:val="00E46643"/>
    <w:rsid w:val="00E46B41"/>
    <w:rsid w:val="00E470BA"/>
    <w:rsid w:val="00E4714D"/>
    <w:rsid w:val="00E509AC"/>
    <w:rsid w:val="00E5125E"/>
    <w:rsid w:val="00E513EA"/>
    <w:rsid w:val="00E52014"/>
    <w:rsid w:val="00E530C1"/>
    <w:rsid w:val="00E53115"/>
    <w:rsid w:val="00E53439"/>
    <w:rsid w:val="00E53D22"/>
    <w:rsid w:val="00E54060"/>
    <w:rsid w:val="00E5428B"/>
    <w:rsid w:val="00E55550"/>
    <w:rsid w:val="00E6085A"/>
    <w:rsid w:val="00E61D6A"/>
    <w:rsid w:val="00E6237E"/>
    <w:rsid w:val="00E6376D"/>
    <w:rsid w:val="00E64EC9"/>
    <w:rsid w:val="00E651F6"/>
    <w:rsid w:val="00E651FF"/>
    <w:rsid w:val="00E65BC1"/>
    <w:rsid w:val="00E7045A"/>
    <w:rsid w:val="00E72BA6"/>
    <w:rsid w:val="00E73785"/>
    <w:rsid w:val="00E747B7"/>
    <w:rsid w:val="00E75424"/>
    <w:rsid w:val="00E758EF"/>
    <w:rsid w:val="00E7597E"/>
    <w:rsid w:val="00E80EFB"/>
    <w:rsid w:val="00E8146E"/>
    <w:rsid w:val="00E825C8"/>
    <w:rsid w:val="00E8306A"/>
    <w:rsid w:val="00E84116"/>
    <w:rsid w:val="00E85D66"/>
    <w:rsid w:val="00E8618D"/>
    <w:rsid w:val="00E86C6F"/>
    <w:rsid w:val="00E8702E"/>
    <w:rsid w:val="00E87D0D"/>
    <w:rsid w:val="00E900CA"/>
    <w:rsid w:val="00E90467"/>
    <w:rsid w:val="00E91B39"/>
    <w:rsid w:val="00E923CD"/>
    <w:rsid w:val="00E92718"/>
    <w:rsid w:val="00E9303B"/>
    <w:rsid w:val="00E93266"/>
    <w:rsid w:val="00E93CB8"/>
    <w:rsid w:val="00E95006"/>
    <w:rsid w:val="00E95C65"/>
    <w:rsid w:val="00E95D61"/>
    <w:rsid w:val="00E96359"/>
    <w:rsid w:val="00EA0CDC"/>
    <w:rsid w:val="00EA14A0"/>
    <w:rsid w:val="00EA1A53"/>
    <w:rsid w:val="00EA1D43"/>
    <w:rsid w:val="00EA31B6"/>
    <w:rsid w:val="00EA3209"/>
    <w:rsid w:val="00EA5DE2"/>
    <w:rsid w:val="00EA6144"/>
    <w:rsid w:val="00EB1EFF"/>
    <w:rsid w:val="00EB1FA8"/>
    <w:rsid w:val="00EB48BB"/>
    <w:rsid w:val="00EB4AEA"/>
    <w:rsid w:val="00EB5E7F"/>
    <w:rsid w:val="00EB613F"/>
    <w:rsid w:val="00EB6F97"/>
    <w:rsid w:val="00EB761A"/>
    <w:rsid w:val="00EC0575"/>
    <w:rsid w:val="00EC1C2B"/>
    <w:rsid w:val="00EC2D67"/>
    <w:rsid w:val="00EC2F67"/>
    <w:rsid w:val="00EC3EEE"/>
    <w:rsid w:val="00EC4035"/>
    <w:rsid w:val="00EC52A5"/>
    <w:rsid w:val="00EC69A8"/>
    <w:rsid w:val="00ED01BE"/>
    <w:rsid w:val="00ED0C1D"/>
    <w:rsid w:val="00ED0D42"/>
    <w:rsid w:val="00ED10CE"/>
    <w:rsid w:val="00ED125E"/>
    <w:rsid w:val="00ED2047"/>
    <w:rsid w:val="00ED239D"/>
    <w:rsid w:val="00ED3913"/>
    <w:rsid w:val="00ED39D1"/>
    <w:rsid w:val="00ED425F"/>
    <w:rsid w:val="00ED5E5B"/>
    <w:rsid w:val="00ED6F52"/>
    <w:rsid w:val="00ED70BB"/>
    <w:rsid w:val="00EE0EB5"/>
    <w:rsid w:val="00EE22D8"/>
    <w:rsid w:val="00EE22DF"/>
    <w:rsid w:val="00EE2D44"/>
    <w:rsid w:val="00EE2EE5"/>
    <w:rsid w:val="00EE42AF"/>
    <w:rsid w:val="00EE49C9"/>
    <w:rsid w:val="00EE4A7E"/>
    <w:rsid w:val="00EE52C3"/>
    <w:rsid w:val="00EE5510"/>
    <w:rsid w:val="00EF0A44"/>
    <w:rsid w:val="00EF12AB"/>
    <w:rsid w:val="00EF1EA9"/>
    <w:rsid w:val="00EF2E05"/>
    <w:rsid w:val="00EF3025"/>
    <w:rsid w:val="00EF5718"/>
    <w:rsid w:val="00EF63CE"/>
    <w:rsid w:val="00EF75CB"/>
    <w:rsid w:val="00EF7B01"/>
    <w:rsid w:val="00F009F5"/>
    <w:rsid w:val="00F01C58"/>
    <w:rsid w:val="00F0293E"/>
    <w:rsid w:val="00F032E1"/>
    <w:rsid w:val="00F0345B"/>
    <w:rsid w:val="00F04E23"/>
    <w:rsid w:val="00F056C6"/>
    <w:rsid w:val="00F06A7F"/>
    <w:rsid w:val="00F073E0"/>
    <w:rsid w:val="00F1051D"/>
    <w:rsid w:val="00F12177"/>
    <w:rsid w:val="00F139A2"/>
    <w:rsid w:val="00F14CFD"/>
    <w:rsid w:val="00F1708A"/>
    <w:rsid w:val="00F17326"/>
    <w:rsid w:val="00F20A81"/>
    <w:rsid w:val="00F20F60"/>
    <w:rsid w:val="00F2448F"/>
    <w:rsid w:val="00F249F5"/>
    <w:rsid w:val="00F25CD3"/>
    <w:rsid w:val="00F260FF"/>
    <w:rsid w:val="00F261BD"/>
    <w:rsid w:val="00F26286"/>
    <w:rsid w:val="00F26547"/>
    <w:rsid w:val="00F267B9"/>
    <w:rsid w:val="00F26B11"/>
    <w:rsid w:val="00F26B13"/>
    <w:rsid w:val="00F26CC1"/>
    <w:rsid w:val="00F271BE"/>
    <w:rsid w:val="00F30468"/>
    <w:rsid w:val="00F30660"/>
    <w:rsid w:val="00F31078"/>
    <w:rsid w:val="00F31C8B"/>
    <w:rsid w:val="00F31F09"/>
    <w:rsid w:val="00F33110"/>
    <w:rsid w:val="00F33B02"/>
    <w:rsid w:val="00F344DF"/>
    <w:rsid w:val="00F34669"/>
    <w:rsid w:val="00F36436"/>
    <w:rsid w:val="00F36C88"/>
    <w:rsid w:val="00F36F43"/>
    <w:rsid w:val="00F415E7"/>
    <w:rsid w:val="00F41C98"/>
    <w:rsid w:val="00F41CD7"/>
    <w:rsid w:val="00F41E7F"/>
    <w:rsid w:val="00F42A54"/>
    <w:rsid w:val="00F42AAB"/>
    <w:rsid w:val="00F43517"/>
    <w:rsid w:val="00F436CB"/>
    <w:rsid w:val="00F44BEA"/>
    <w:rsid w:val="00F4710B"/>
    <w:rsid w:val="00F4775F"/>
    <w:rsid w:val="00F479BE"/>
    <w:rsid w:val="00F504CE"/>
    <w:rsid w:val="00F50A15"/>
    <w:rsid w:val="00F51EF0"/>
    <w:rsid w:val="00F52171"/>
    <w:rsid w:val="00F535FC"/>
    <w:rsid w:val="00F536AB"/>
    <w:rsid w:val="00F53758"/>
    <w:rsid w:val="00F537DE"/>
    <w:rsid w:val="00F53A43"/>
    <w:rsid w:val="00F5434A"/>
    <w:rsid w:val="00F54769"/>
    <w:rsid w:val="00F55C16"/>
    <w:rsid w:val="00F57AB7"/>
    <w:rsid w:val="00F57B80"/>
    <w:rsid w:val="00F60EBA"/>
    <w:rsid w:val="00F61D7C"/>
    <w:rsid w:val="00F631F5"/>
    <w:rsid w:val="00F634B1"/>
    <w:rsid w:val="00F6470D"/>
    <w:rsid w:val="00F655A7"/>
    <w:rsid w:val="00F6571D"/>
    <w:rsid w:val="00F65E9C"/>
    <w:rsid w:val="00F66B3D"/>
    <w:rsid w:val="00F67F3A"/>
    <w:rsid w:val="00F701D8"/>
    <w:rsid w:val="00F7043A"/>
    <w:rsid w:val="00F765D5"/>
    <w:rsid w:val="00F821CB"/>
    <w:rsid w:val="00F83A3C"/>
    <w:rsid w:val="00F83B0A"/>
    <w:rsid w:val="00F83D8B"/>
    <w:rsid w:val="00F84457"/>
    <w:rsid w:val="00F8449F"/>
    <w:rsid w:val="00F85435"/>
    <w:rsid w:val="00F8559B"/>
    <w:rsid w:val="00F874A2"/>
    <w:rsid w:val="00F87744"/>
    <w:rsid w:val="00F87836"/>
    <w:rsid w:val="00F87D98"/>
    <w:rsid w:val="00F901CC"/>
    <w:rsid w:val="00F95989"/>
    <w:rsid w:val="00F96A6E"/>
    <w:rsid w:val="00F96D86"/>
    <w:rsid w:val="00F97265"/>
    <w:rsid w:val="00FA157B"/>
    <w:rsid w:val="00FA161E"/>
    <w:rsid w:val="00FA230F"/>
    <w:rsid w:val="00FA2D83"/>
    <w:rsid w:val="00FA3958"/>
    <w:rsid w:val="00FA50C1"/>
    <w:rsid w:val="00FA68BB"/>
    <w:rsid w:val="00FA6A92"/>
    <w:rsid w:val="00FB16A0"/>
    <w:rsid w:val="00FB1CE4"/>
    <w:rsid w:val="00FB2B1F"/>
    <w:rsid w:val="00FB3306"/>
    <w:rsid w:val="00FB509F"/>
    <w:rsid w:val="00FB5E9D"/>
    <w:rsid w:val="00FB6FE3"/>
    <w:rsid w:val="00FB73DF"/>
    <w:rsid w:val="00FC05F3"/>
    <w:rsid w:val="00FC1719"/>
    <w:rsid w:val="00FC23DF"/>
    <w:rsid w:val="00FC31E4"/>
    <w:rsid w:val="00FC3AF3"/>
    <w:rsid w:val="00FC3DFB"/>
    <w:rsid w:val="00FC4F43"/>
    <w:rsid w:val="00FC5F4A"/>
    <w:rsid w:val="00FD1BF3"/>
    <w:rsid w:val="00FD257C"/>
    <w:rsid w:val="00FD3604"/>
    <w:rsid w:val="00FD3F8D"/>
    <w:rsid w:val="00FD53AA"/>
    <w:rsid w:val="00FD77FC"/>
    <w:rsid w:val="00FD7948"/>
    <w:rsid w:val="00FD7D54"/>
    <w:rsid w:val="00FE1D32"/>
    <w:rsid w:val="00FE25DF"/>
    <w:rsid w:val="00FE2722"/>
    <w:rsid w:val="00FE3484"/>
    <w:rsid w:val="00FE3845"/>
    <w:rsid w:val="00FE3C42"/>
    <w:rsid w:val="00FE535E"/>
    <w:rsid w:val="00FF00E2"/>
    <w:rsid w:val="00FF028E"/>
    <w:rsid w:val="00FF16FE"/>
    <w:rsid w:val="00FF2233"/>
    <w:rsid w:val="00FF2259"/>
    <w:rsid w:val="00FF2987"/>
    <w:rsid w:val="00FF313C"/>
    <w:rsid w:val="00FF3525"/>
    <w:rsid w:val="00FF56FE"/>
    <w:rsid w:val="00FF64AE"/>
    <w:rsid w:val="00FF6B9E"/>
    <w:rsid w:val="00FF7A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813</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Utilizator</cp:lastModifiedBy>
  <cp:revision>6</cp:revision>
  <cp:lastPrinted>2019-04-18T11:09:00Z</cp:lastPrinted>
  <dcterms:created xsi:type="dcterms:W3CDTF">2019-04-18T11:08:00Z</dcterms:created>
  <dcterms:modified xsi:type="dcterms:W3CDTF">2019-04-19T07:38:00Z</dcterms:modified>
</cp:coreProperties>
</file>